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3108B" w14:textId="27FB69B5" w:rsidR="00B0736C" w:rsidRDefault="0066364E" w:rsidP="00B0736C">
      <w:pPr>
        <w:jc w:val="center"/>
        <w:rPr>
          <w:rFonts w:asciiTheme="majorHAnsi" w:hAnsiTheme="majorHAnsi" w:cstheme="majorHAnsi"/>
          <w:sz w:val="60"/>
          <w:szCs w:val="60"/>
        </w:rPr>
      </w:pPr>
      <w:r w:rsidRPr="0066364E">
        <w:rPr>
          <w:rFonts w:asciiTheme="majorHAnsi" w:hAnsiTheme="majorHAnsi" w:cstheme="majorHAnsi"/>
          <w:sz w:val="60"/>
          <w:szCs w:val="60"/>
        </w:rPr>
        <w:drawing>
          <wp:anchor distT="0" distB="0" distL="114300" distR="114300" simplePos="0" relativeHeight="251660288" behindDoc="0" locked="0" layoutInCell="1" allowOverlap="1" wp14:anchorId="2091FD08" wp14:editId="44E6B889">
            <wp:simplePos x="0" y="0"/>
            <wp:positionH relativeFrom="margin">
              <wp:posOffset>-481643</wp:posOffset>
            </wp:positionH>
            <wp:positionV relativeFrom="paragraph">
              <wp:posOffset>-215900</wp:posOffset>
            </wp:positionV>
            <wp:extent cx="1973245" cy="1228298"/>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te_covid3.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973245" cy="1228298"/>
                    </a:xfrm>
                    <a:prstGeom prst="rect">
                      <a:avLst/>
                    </a:prstGeom>
                  </pic:spPr>
                </pic:pic>
              </a:graphicData>
            </a:graphic>
            <wp14:sizeRelH relativeFrom="margin">
              <wp14:pctWidth>0</wp14:pctWidth>
            </wp14:sizeRelH>
            <wp14:sizeRelV relativeFrom="margin">
              <wp14:pctHeight>0</wp14:pctHeight>
            </wp14:sizeRelV>
          </wp:anchor>
        </w:drawing>
      </w:r>
    </w:p>
    <w:p w14:paraId="08723983" w14:textId="6FFBBFD6" w:rsidR="00B0736C" w:rsidRDefault="00B0736C" w:rsidP="00B0736C">
      <w:pPr>
        <w:jc w:val="center"/>
        <w:rPr>
          <w:rFonts w:asciiTheme="majorHAnsi" w:hAnsiTheme="majorHAnsi" w:cstheme="majorHAnsi"/>
          <w:sz w:val="60"/>
          <w:szCs w:val="60"/>
        </w:rPr>
      </w:pPr>
    </w:p>
    <w:p w14:paraId="3F134124" w14:textId="47D8C258" w:rsidR="00B0736C" w:rsidRDefault="00B0736C" w:rsidP="00B0736C">
      <w:pPr>
        <w:jc w:val="center"/>
        <w:rPr>
          <w:rFonts w:asciiTheme="majorHAnsi" w:hAnsiTheme="majorHAnsi" w:cstheme="majorHAnsi"/>
          <w:sz w:val="60"/>
          <w:szCs w:val="60"/>
        </w:rPr>
      </w:pPr>
    </w:p>
    <w:p w14:paraId="627B93E7" w14:textId="11A444FB" w:rsidR="00B0736C" w:rsidRDefault="00B0736C" w:rsidP="00B0736C">
      <w:pPr>
        <w:jc w:val="center"/>
        <w:rPr>
          <w:rFonts w:asciiTheme="majorHAnsi" w:hAnsiTheme="majorHAnsi" w:cstheme="majorHAnsi"/>
          <w:sz w:val="60"/>
          <w:szCs w:val="60"/>
        </w:rPr>
      </w:pPr>
    </w:p>
    <w:p w14:paraId="45CA25AE" w14:textId="0D6E8100" w:rsidR="00B0736C" w:rsidRDefault="00B0736C" w:rsidP="0066364E">
      <w:pPr>
        <w:rPr>
          <w:rFonts w:asciiTheme="majorHAnsi" w:hAnsiTheme="majorHAnsi" w:cstheme="majorHAnsi"/>
          <w:sz w:val="60"/>
          <w:szCs w:val="60"/>
        </w:rPr>
      </w:pPr>
    </w:p>
    <w:p w14:paraId="6357847C" w14:textId="77777777" w:rsidR="0066364E" w:rsidRDefault="0066364E" w:rsidP="0066364E">
      <w:pPr>
        <w:rPr>
          <w:rFonts w:asciiTheme="majorHAnsi" w:hAnsiTheme="majorHAnsi" w:cstheme="majorHAnsi"/>
          <w:sz w:val="60"/>
          <w:szCs w:val="60"/>
        </w:rPr>
      </w:pPr>
    </w:p>
    <w:p w14:paraId="568BF156" w14:textId="77777777" w:rsidR="0066364E" w:rsidRPr="003F1590" w:rsidRDefault="0066364E" w:rsidP="0066364E">
      <w:pPr>
        <w:spacing w:line="360" w:lineRule="auto"/>
        <w:jc w:val="both"/>
        <w:rPr>
          <w:rFonts w:asciiTheme="majorHAnsi" w:hAnsiTheme="majorHAnsi" w:cstheme="majorHAnsi"/>
        </w:rPr>
      </w:pPr>
    </w:p>
    <w:p w14:paraId="51B65924" w14:textId="3C42E028" w:rsidR="0066364E" w:rsidRPr="00241A8C" w:rsidRDefault="0066364E" w:rsidP="0066364E">
      <w:pPr>
        <w:jc w:val="center"/>
        <w:rPr>
          <w:rFonts w:asciiTheme="majorHAnsi" w:hAnsiTheme="majorHAnsi" w:cstheme="majorHAnsi"/>
          <w:b/>
          <w:bCs/>
          <w:color w:val="009999"/>
          <w:sz w:val="60"/>
          <w:szCs w:val="60"/>
        </w:rPr>
      </w:pPr>
      <w:r w:rsidRPr="00241A8C">
        <w:rPr>
          <w:rFonts w:asciiTheme="majorHAnsi" w:hAnsiTheme="majorHAnsi" w:cstheme="majorHAnsi"/>
          <w:b/>
          <w:bCs/>
          <w:color w:val="009999"/>
          <w:sz w:val="60"/>
          <w:szCs w:val="60"/>
        </w:rPr>
        <w:t xml:space="preserve">Relatório N° </w:t>
      </w:r>
      <w:r>
        <w:rPr>
          <w:rFonts w:asciiTheme="majorHAnsi" w:hAnsiTheme="majorHAnsi" w:cstheme="majorHAnsi"/>
          <w:b/>
          <w:bCs/>
          <w:color w:val="009999"/>
          <w:sz w:val="60"/>
          <w:szCs w:val="60"/>
        </w:rPr>
        <w:t>1</w:t>
      </w:r>
      <w:r w:rsidRPr="00241A8C">
        <w:rPr>
          <w:rFonts w:asciiTheme="majorHAnsi" w:hAnsiTheme="majorHAnsi" w:cstheme="majorHAnsi"/>
          <w:b/>
          <w:bCs/>
          <w:color w:val="009999"/>
          <w:sz w:val="60"/>
          <w:szCs w:val="60"/>
        </w:rPr>
        <w:t xml:space="preserve"> </w:t>
      </w:r>
    </w:p>
    <w:p w14:paraId="5B869F4E" w14:textId="77777777" w:rsidR="0066364E" w:rsidRDefault="0066364E" w:rsidP="0066364E">
      <w:pPr>
        <w:jc w:val="center"/>
        <w:rPr>
          <w:rFonts w:asciiTheme="majorHAnsi" w:hAnsiTheme="majorHAnsi" w:cstheme="majorHAnsi"/>
          <w:b/>
          <w:bCs/>
          <w:sz w:val="60"/>
          <w:szCs w:val="60"/>
        </w:rPr>
      </w:pPr>
      <w:r w:rsidRPr="003F1590">
        <w:rPr>
          <w:rFonts w:asciiTheme="majorHAnsi" w:hAnsiTheme="majorHAnsi" w:cstheme="majorHAnsi"/>
          <w:b/>
          <w:bCs/>
          <w:sz w:val="60"/>
          <w:szCs w:val="60"/>
        </w:rPr>
        <w:t xml:space="preserve">Análise sobre o COVID-19 </w:t>
      </w:r>
    </w:p>
    <w:p w14:paraId="569A5C62" w14:textId="77777777" w:rsidR="0066364E" w:rsidRPr="003F1590" w:rsidRDefault="0066364E" w:rsidP="0066364E">
      <w:pPr>
        <w:jc w:val="center"/>
        <w:rPr>
          <w:rFonts w:asciiTheme="majorHAnsi" w:hAnsiTheme="majorHAnsi" w:cstheme="majorHAnsi"/>
          <w:b/>
          <w:bCs/>
          <w:sz w:val="60"/>
          <w:szCs w:val="60"/>
        </w:rPr>
      </w:pPr>
      <w:r w:rsidRPr="003F1590">
        <w:rPr>
          <w:rFonts w:asciiTheme="majorHAnsi" w:hAnsiTheme="majorHAnsi" w:cstheme="majorHAnsi"/>
          <w:b/>
          <w:bCs/>
          <w:sz w:val="60"/>
          <w:szCs w:val="60"/>
        </w:rPr>
        <w:t>no Amapá</w:t>
      </w:r>
    </w:p>
    <w:p w14:paraId="7AD70EC3" w14:textId="77777777" w:rsidR="0066364E" w:rsidRDefault="0066364E" w:rsidP="0066364E">
      <w:pPr>
        <w:jc w:val="center"/>
        <w:rPr>
          <w:rFonts w:asciiTheme="majorHAnsi" w:hAnsiTheme="majorHAnsi" w:cstheme="majorHAnsi"/>
        </w:rPr>
      </w:pPr>
    </w:p>
    <w:p w14:paraId="275E5603" w14:textId="77777777" w:rsidR="0066364E" w:rsidRPr="003F1590" w:rsidRDefault="0066364E" w:rsidP="0066364E">
      <w:pPr>
        <w:jc w:val="center"/>
        <w:rPr>
          <w:rFonts w:asciiTheme="majorHAnsi" w:hAnsiTheme="majorHAnsi" w:cstheme="majorHAnsi"/>
          <w:b/>
          <w:bCs/>
          <w:sz w:val="30"/>
          <w:szCs w:val="30"/>
        </w:rPr>
      </w:pPr>
      <w:r w:rsidRPr="003F1590">
        <w:rPr>
          <w:rFonts w:asciiTheme="majorHAnsi" w:hAnsiTheme="majorHAnsi" w:cstheme="majorHAnsi"/>
          <w:b/>
          <w:bCs/>
          <w:sz w:val="30"/>
          <w:szCs w:val="30"/>
        </w:rPr>
        <w:t xml:space="preserve">Dr. </w:t>
      </w:r>
      <w:proofErr w:type="spellStart"/>
      <w:r w:rsidRPr="003F1590">
        <w:rPr>
          <w:rFonts w:asciiTheme="majorHAnsi" w:hAnsiTheme="majorHAnsi" w:cstheme="majorHAnsi"/>
          <w:b/>
          <w:bCs/>
          <w:sz w:val="30"/>
          <w:szCs w:val="30"/>
        </w:rPr>
        <w:t>Luis</w:t>
      </w:r>
      <w:proofErr w:type="spellEnd"/>
      <w:r w:rsidRPr="003F1590">
        <w:rPr>
          <w:rFonts w:asciiTheme="majorHAnsi" w:hAnsiTheme="majorHAnsi" w:cstheme="majorHAnsi"/>
          <w:b/>
          <w:bCs/>
          <w:sz w:val="30"/>
          <w:szCs w:val="30"/>
        </w:rPr>
        <w:t xml:space="preserve"> Mauricio </w:t>
      </w:r>
      <w:proofErr w:type="spellStart"/>
      <w:r w:rsidRPr="003F1590">
        <w:rPr>
          <w:rFonts w:asciiTheme="majorHAnsi" w:hAnsiTheme="majorHAnsi" w:cstheme="majorHAnsi"/>
          <w:b/>
          <w:bCs/>
          <w:sz w:val="30"/>
          <w:szCs w:val="30"/>
        </w:rPr>
        <w:t>Abdon</w:t>
      </w:r>
      <w:proofErr w:type="spellEnd"/>
      <w:r w:rsidRPr="003F1590">
        <w:rPr>
          <w:rFonts w:asciiTheme="majorHAnsi" w:hAnsiTheme="majorHAnsi" w:cstheme="majorHAnsi"/>
          <w:b/>
          <w:bCs/>
          <w:sz w:val="30"/>
          <w:szCs w:val="30"/>
        </w:rPr>
        <w:t xml:space="preserve"> da Silva</w:t>
      </w:r>
    </w:p>
    <w:p w14:paraId="69167EA3" w14:textId="77777777" w:rsidR="0066364E" w:rsidRPr="003F1590" w:rsidRDefault="0066364E" w:rsidP="0066364E">
      <w:pPr>
        <w:jc w:val="center"/>
        <w:rPr>
          <w:rFonts w:asciiTheme="majorHAnsi" w:hAnsiTheme="majorHAnsi" w:cstheme="majorHAnsi"/>
        </w:rPr>
      </w:pPr>
      <w:r w:rsidRPr="003F1590">
        <w:rPr>
          <w:rFonts w:asciiTheme="majorHAnsi" w:hAnsiTheme="majorHAnsi" w:cstheme="majorHAnsi"/>
        </w:rPr>
        <w:t xml:space="preserve"> Instituto de Pesquisas Científicas e Tecnológicas do Estado do Amapá</w:t>
      </w:r>
    </w:p>
    <w:p w14:paraId="61A87E91" w14:textId="180C774A" w:rsidR="00B0736C" w:rsidRDefault="00B0736C" w:rsidP="00B0736C">
      <w:pPr>
        <w:jc w:val="center"/>
        <w:rPr>
          <w:rFonts w:asciiTheme="majorHAnsi" w:hAnsiTheme="majorHAnsi" w:cstheme="majorHAnsi"/>
        </w:rPr>
      </w:pPr>
    </w:p>
    <w:p w14:paraId="314919F7" w14:textId="5C75E887" w:rsidR="00B0736C" w:rsidRDefault="00B0736C" w:rsidP="00B0736C">
      <w:pPr>
        <w:jc w:val="center"/>
        <w:rPr>
          <w:rFonts w:asciiTheme="majorHAnsi" w:hAnsiTheme="majorHAnsi" w:cstheme="majorHAnsi"/>
        </w:rPr>
      </w:pPr>
    </w:p>
    <w:p w14:paraId="32666E0B" w14:textId="1E985E29" w:rsidR="00B0736C" w:rsidRDefault="00B0736C" w:rsidP="00B0736C">
      <w:pPr>
        <w:jc w:val="center"/>
        <w:rPr>
          <w:rFonts w:asciiTheme="majorHAnsi" w:hAnsiTheme="majorHAnsi" w:cstheme="majorHAnsi"/>
        </w:rPr>
      </w:pPr>
    </w:p>
    <w:p w14:paraId="56610D48" w14:textId="64475A72" w:rsidR="00B0736C" w:rsidRDefault="00B0736C" w:rsidP="00B0736C">
      <w:pPr>
        <w:jc w:val="center"/>
        <w:rPr>
          <w:rFonts w:asciiTheme="majorHAnsi" w:hAnsiTheme="majorHAnsi" w:cstheme="majorHAnsi"/>
        </w:rPr>
      </w:pPr>
    </w:p>
    <w:p w14:paraId="2065B8B5" w14:textId="796BC3CE" w:rsidR="00B0736C" w:rsidRDefault="00B0736C" w:rsidP="00B0736C">
      <w:pPr>
        <w:jc w:val="center"/>
        <w:rPr>
          <w:rFonts w:asciiTheme="majorHAnsi" w:hAnsiTheme="majorHAnsi" w:cstheme="majorHAnsi"/>
        </w:rPr>
      </w:pPr>
    </w:p>
    <w:p w14:paraId="36439DB0" w14:textId="5B05397C" w:rsidR="00B0736C" w:rsidRDefault="00B0736C" w:rsidP="00B0736C">
      <w:pPr>
        <w:jc w:val="center"/>
        <w:rPr>
          <w:rFonts w:asciiTheme="majorHAnsi" w:hAnsiTheme="majorHAnsi" w:cstheme="majorHAnsi"/>
        </w:rPr>
      </w:pPr>
    </w:p>
    <w:p w14:paraId="727B2E00" w14:textId="7AA09BAD" w:rsidR="00B0736C" w:rsidRDefault="00B0736C" w:rsidP="00B0736C">
      <w:pPr>
        <w:jc w:val="center"/>
        <w:rPr>
          <w:rFonts w:asciiTheme="majorHAnsi" w:hAnsiTheme="majorHAnsi" w:cstheme="majorHAnsi"/>
        </w:rPr>
      </w:pPr>
    </w:p>
    <w:p w14:paraId="7E81286A" w14:textId="3BF8725A" w:rsidR="00B0736C" w:rsidRDefault="00B0736C" w:rsidP="00B0736C">
      <w:pPr>
        <w:jc w:val="center"/>
        <w:rPr>
          <w:rFonts w:asciiTheme="majorHAnsi" w:hAnsiTheme="majorHAnsi" w:cstheme="majorHAnsi"/>
        </w:rPr>
      </w:pPr>
    </w:p>
    <w:p w14:paraId="4547CCAC" w14:textId="6E83C47D" w:rsidR="00B0736C" w:rsidRDefault="00B0736C" w:rsidP="00B0736C">
      <w:pPr>
        <w:jc w:val="center"/>
        <w:rPr>
          <w:rFonts w:asciiTheme="majorHAnsi" w:hAnsiTheme="majorHAnsi" w:cstheme="majorHAnsi"/>
        </w:rPr>
      </w:pPr>
    </w:p>
    <w:p w14:paraId="5015DFBA" w14:textId="132661CB" w:rsidR="00B0736C" w:rsidRDefault="00B0736C" w:rsidP="00B0736C">
      <w:pPr>
        <w:jc w:val="center"/>
        <w:rPr>
          <w:rFonts w:asciiTheme="majorHAnsi" w:hAnsiTheme="majorHAnsi" w:cstheme="majorHAnsi"/>
        </w:rPr>
      </w:pPr>
    </w:p>
    <w:p w14:paraId="42825255" w14:textId="604E2E89" w:rsidR="00B0736C" w:rsidRDefault="00B0736C" w:rsidP="00B0736C">
      <w:pPr>
        <w:jc w:val="center"/>
        <w:rPr>
          <w:rFonts w:asciiTheme="majorHAnsi" w:hAnsiTheme="majorHAnsi" w:cstheme="majorHAnsi"/>
        </w:rPr>
      </w:pPr>
    </w:p>
    <w:p w14:paraId="5B7D710F" w14:textId="0C7F7F2D" w:rsidR="00B0736C" w:rsidRDefault="00B0736C" w:rsidP="00B0736C">
      <w:pPr>
        <w:jc w:val="center"/>
        <w:rPr>
          <w:rFonts w:asciiTheme="majorHAnsi" w:hAnsiTheme="majorHAnsi" w:cstheme="majorHAnsi"/>
        </w:rPr>
      </w:pPr>
    </w:p>
    <w:p w14:paraId="708D7B86" w14:textId="05A75B8E" w:rsidR="00B0736C" w:rsidRDefault="0066364E" w:rsidP="00B0736C">
      <w:pPr>
        <w:jc w:val="center"/>
        <w:rPr>
          <w:rFonts w:asciiTheme="majorHAnsi" w:hAnsiTheme="majorHAnsi" w:cstheme="majorHAnsi"/>
        </w:rPr>
      </w:pPr>
      <w:r w:rsidRPr="0066364E">
        <w:rPr>
          <w:rFonts w:asciiTheme="majorHAnsi" w:hAnsiTheme="majorHAnsi" w:cstheme="majorHAnsi"/>
          <w:sz w:val="60"/>
          <w:szCs w:val="60"/>
        </w:rPr>
        <w:drawing>
          <wp:anchor distT="0" distB="0" distL="114300" distR="114300" simplePos="0" relativeHeight="251659264" behindDoc="0" locked="0" layoutInCell="1" allowOverlap="1" wp14:anchorId="591BE527" wp14:editId="30D21652">
            <wp:simplePos x="0" y="0"/>
            <wp:positionH relativeFrom="margin">
              <wp:posOffset>2820670</wp:posOffset>
            </wp:positionH>
            <wp:positionV relativeFrom="paragraph">
              <wp:posOffset>107628</wp:posOffset>
            </wp:positionV>
            <wp:extent cx="3443605" cy="2143125"/>
            <wp:effectExtent l="0" t="0" r="4445"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te_covid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3605" cy="2143125"/>
                    </a:xfrm>
                    <a:prstGeom prst="rect">
                      <a:avLst/>
                    </a:prstGeom>
                  </pic:spPr>
                </pic:pic>
              </a:graphicData>
            </a:graphic>
            <wp14:sizeRelH relativeFrom="margin">
              <wp14:pctWidth>0</wp14:pctWidth>
            </wp14:sizeRelH>
            <wp14:sizeRelV relativeFrom="margin">
              <wp14:pctHeight>0</wp14:pctHeight>
            </wp14:sizeRelV>
          </wp:anchor>
        </w:drawing>
      </w:r>
    </w:p>
    <w:p w14:paraId="7469255E" w14:textId="13AA41B4" w:rsidR="00B0736C" w:rsidRDefault="00B0736C" w:rsidP="00B0736C">
      <w:pPr>
        <w:jc w:val="center"/>
        <w:rPr>
          <w:rFonts w:asciiTheme="majorHAnsi" w:hAnsiTheme="majorHAnsi" w:cstheme="majorHAnsi"/>
        </w:rPr>
      </w:pPr>
    </w:p>
    <w:p w14:paraId="6DCAC731" w14:textId="4D884556" w:rsidR="00B0736C" w:rsidRDefault="00B0736C" w:rsidP="00B0736C">
      <w:pPr>
        <w:jc w:val="center"/>
        <w:rPr>
          <w:rFonts w:asciiTheme="majorHAnsi" w:hAnsiTheme="majorHAnsi" w:cstheme="majorHAnsi"/>
        </w:rPr>
      </w:pPr>
    </w:p>
    <w:p w14:paraId="55E4CEAA" w14:textId="2D8F78BD" w:rsidR="00B0736C" w:rsidRDefault="00B0736C" w:rsidP="00B0736C">
      <w:pPr>
        <w:jc w:val="center"/>
        <w:rPr>
          <w:rFonts w:asciiTheme="majorHAnsi" w:hAnsiTheme="majorHAnsi" w:cstheme="majorHAnsi"/>
        </w:rPr>
      </w:pPr>
    </w:p>
    <w:p w14:paraId="394E2B09" w14:textId="0A848053" w:rsidR="00B0736C" w:rsidRDefault="00B0736C" w:rsidP="00B0736C">
      <w:pPr>
        <w:jc w:val="center"/>
        <w:rPr>
          <w:rFonts w:asciiTheme="majorHAnsi" w:hAnsiTheme="majorHAnsi" w:cstheme="majorHAnsi"/>
        </w:rPr>
      </w:pPr>
    </w:p>
    <w:p w14:paraId="5426AB21" w14:textId="545BD37C" w:rsidR="00B0736C" w:rsidRPr="00B0736C" w:rsidRDefault="00B0736C" w:rsidP="00B0736C">
      <w:pPr>
        <w:jc w:val="center"/>
        <w:rPr>
          <w:rFonts w:asciiTheme="majorHAnsi" w:hAnsiTheme="majorHAnsi" w:cstheme="majorHAnsi"/>
        </w:rPr>
      </w:pPr>
    </w:p>
    <w:p w14:paraId="354F219A" w14:textId="5D37FBED" w:rsidR="00E77E6B" w:rsidRPr="00B0736C" w:rsidRDefault="00E77E6B" w:rsidP="00B0736C">
      <w:pPr>
        <w:spacing w:line="360" w:lineRule="auto"/>
        <w:jc w:val="both"/>
        <w:rPr>
          <w:rFonts w:asciiTheme="majorHAnsi" w:hAnsiTheme="majorHAnsi" w:cstheme="majorHAnsi"/>
        </w:rPr>
      </w:pPr>
    </w:p>
    <w:p w14:paraId="5B9B3716" w14:textId="21813CBE" w:rsidR="00B0736C" w:rsidRDefault="00B0736C" w:rsidP="00B0736C">
      <w:pPr>
        <w:spacing w:line="360" w:lineRule="auto"/>
        <w:jc w:val="both"/>
        <w:rPr>
          <w:rFonts w:asciiTheme="majorHAnsi" w:hAnsiTheme="majorHAnsi" w:cstheme="majorHAnsi"/>
        </w:rPr>
      </w:pPr>
    </w:p>
    <w:p w14:paraId="65EB4B87" w14:textId="77777777" w:rsidR="00B0736C" w:rsidRDefault="00B0736C" w:rsidP="00B0736C">
      <w:pPr>
        <w:spacing w:line="360" w:lineRule="auto"/>
        <w:jc w:val="both"/>
        <w:rPr>
          <w:rFonts w:asciiTheme="majorHAnsi" w:hAnsiTheme="majorHAnsi" w:cstheme="majorHAnsi"/>
        </w:rPr>
      </w:pPr>
    </w:p>
    <w:p w14:paraId="37C8E9BC" w14:textId="6C9D3446" w:rsidR="003B622B" w:rsidRPr="00B0736C" w:rsidRDefault="00D248FB" w:rsidP="00B0736C">
      <w:pPr>
        <w:spacing w:line="360" w:lineRule="auto"/>
        <w:jc w:val="both"/>
        <w:rPr>
          <w:rFonts w:asciiTheme="majorHAnsi" w:hAnsiTheme="majorHAnsi" w:cstheme="majorHAnsi"/>
        </w:rPr>
      </w:pPr>
      <w:r w:rsidRPr="00B0736C">
        <w:rPr>
          <w:rFonts w:asciiTheme="majorHAnsi" w:hAnsiTheme="majorHAnsi" w:cstheme="majorHAnsi"/>
        </w:rPr>
        <w:t>O mundo no dia 1</w:t>
      </w:r>
      <w:r w:rsidR="00FD5456" w:rsidRPr="00B0736C">
        <w:rPr>
          <w:rFonts w:asciiTheme="majorHAnsi" w:hAnsiTheme="majorHAnsi" w:cstheme="majorHAnsi"/>
        </w:rPr>
        <w:t>9</w:t>
      </w:r>
      <w:r w:rsidRPr="00B0736C">
        <w:rPr>
          <w:rFonts w:asciiTheme="majorHAnsi" w:hAnsiTheme="majorHAnsi" w:cstheme="majorHAnsi"/>
        </w:rPr>
        <w:t>/05/2020, possui 4.</w:t>
      </w:r>
      <w:r w:rsidR="00FD5456" w:rsidRPr="00B0736C">
        <w:rPr>
          <w:rFonts w:asciiTheme="majorHAnsi" w:hAnsiTheme="majorHAnsi" w:cstheme="majorHAnsi"/>
        </w:rPr>
        <w:t>836</w:t>
      </w:r>
      <w:r w:rsidRPr="00B0736C">
        <w:rPr>
          <w:rFonts w:asciiTheme="majorHAnsi" w:hAnsiTheme="majorHAnsi" w:cstheme="majorHAnsi"/>
        </w:rPr>
        <w:t>.</w:t>
      </w:r>
      <w:r w:rsidR="00FD5456" w:rsidRPr="00B0736C">
        <w:rPr>
          <w:rFonts w:asciiTheme="majorHAnsi" w:hAnsiTheme="majorHAnsi" w:cstheme="majorHAnsi"/>
        </w:rPr>
        <w:t>329</w:t>
      </w:r>
      <w:r w:rsidRPr="00B0736C">
        <w:rPr>
          <w:rFonts w:asciiTheme="majorHAnsi" w:hAnsiTheme="majorHAnsi" w:cstheme="majorHAnsi"/>
        </w:rPr>
        <w:t xml:space="preserve"> casos positivos </w:t>
      </w:r>
      <w:r w:rsidR="003B622B" w:rsidRPr="00B0736C">
        <w:rPr>
          <w:rFonts w:asciiTheme="majorHAnsi" w:hAnsiTheme="majorHAnsi" w:cstheme="majorHAnsi"/>
        </w:rPr>
        <w:t xml:space="preserve">de COVID-19 </w:t>
      </w:r>
      <w:r w:rsidRPr="00B0736C">
        <w:rPr>
          <w:rFonts w:asciiTheme="majorHAnsi" w:hAnsiTheme="majorHAnsi" w:cstheme="majorHAnsi"/>
        </w:rPr>
        <w:t xml:space="preserve">e o Brasil é o </w:t>
      </w:r>
      <w:r w:rsidR="00FD5456" w:rsidRPr="00B0736C">
        <w:rPr>
          <w:rFonts w:asciiTheme="majorHAnsi" w:hAnsiTheme="majorHAnsi" w:cstheme="majorHAnsi"/>
        </w:rPr>
        <w:t>terceiro</w:t>
      </w:r>
      <w:r w:rsidRPr="00B0736C">
        <w:rPr>
          <w:rFonts w:asciiTheme="majorHAnsi" w:hAnsiTheme="majorHAnsi" w:cstheme="majorHAnsi"/>
        </w:rPr>
        <w:t xml:space="preserve"> país em número de casos positivos</w:t>
      </w:r>
      <w:r w:rsidR="003B622B" w:rsidRPr="00B0736C">
        <w:rPr>
          <w:rFonts w:asciiTheme="majorHAnsi" w:hAnsiTheme="majorHAnsi" w:cstheme="majorHAnsi"/>
        </w:rPr>
        <w:t xml:space="preserve"> com</w:t>
      </w:r>
      <w:r w:rsidR="00FA61C7" w:rsidRPr="00B0736C">
        <w:rPr>
          <w:rFonts w:asciiTheme="majorHAnsi" w:hAnsiTheme="majorHAnsi" w:cstheme="majorHAnsi"/>
        </w:rPr>
        <w:t xml:space="preserve"> </w:t>
      </w:r>
      <w:r w:rsidR="00FD5456" w:rsidRPr="00B0736C">
        <w:rPr>
          <w:rFonts w:asciiTheme="majorHAnsi" w:hAnsiTheme="majorHAnsi" w:cstheme="majorHAnsi"/>
        </w:rPr>
        <w:t>257</w:t>
      </w:r>
      <w:r w:rsidRPr="00B0736C">
        <w:rPr>
          <w:rFonts w:asciiTheme="majorHAnsi" w:hAnsiTheme="majorHAnsi" w:cstheme="majorHAnsi"/>
        </w:rPr>
        <w:t>.39</w:t>
      </w:r>
      <w:r w:rsidR="00FD5456" w:rsidRPr="00B0736C">
        <w:rPr>
          <w:rFonts w:asciiTheme="majorHAnsi" w:hAnsiTheme="majorHAnsi" w:cstheme="majorHAnsi"/>
        </w:rPr>
        <w:t>6</w:t>
      </w:r>
      <w:r w:rsidR="00FA61C7" w:rsidRPr="00B0736C">
        <w:rPr>
          <w:rFonts w:asciiTheme="majorHAnsi" w:hAnsiTheme="majorHAnsi" w:cstheme="majorHAnsi"/>
        </w:rPr>
        <w:t xml:space="preserve"> casos </w:t>
      </w:r>
      <w:r w:rsidRPr="00B0736C">
        <w:rPr>
          <w:rFonts w:asciiTheme="majorHAnsi" w:hAnsiTheme="majorHAnsi" w:cstheme="majorHAnsi"/>
        </w:rPr>
        <w:t>(</w:t>
      </w:r>
      <w:hyperlink r:id="rId8" w:anchor="/bda7594740fd40299423467b48e9ecf6 acesso dia 19/05/2020" w:history="1">
        <w:r w:rsidR="00FD5456" w:rsidRPr="00B0736C">
          <w:rPr>
            <w:rStyle w:val="Hyperlink"/>
            <w:rFonts w:asciiTheme="majorHAnsi" w:hAnsiTheme="majorHAnsi" w:cstheme="majorHAnsi"/>
          </w:rPr>
          <w:t>https://www.arcgis.com/apps/opsdashboard/index.html#/bda7594740fd40299423467b48e9ecf6 acesso dia 19/05/2020</w:t>
        </w:r>
      </w:hyperlink>
      <w:r w:rsidRPr="00B0736C">
        <w:rPr>
          <w:rFonts w:asciiTheme="majorHAnsi" w:hAnsiTheme="majorHAnsi" w:cstheme="majorHAnsi"/>
        </w:rPr>
        <w:t>).</w:t>
      </w:r>
    </w:p>
    <w:p w14:paraId="31BBB481" w14:textId="77777777" w:rsidR="00FA61C7" w:rsidRPr="00B0736C" w:rsidRDefault="00D248FB" w:rsidP="00B0736C">
      <w:pPr>
        <w:spacing w:line="360" w:lineRule="auto"/>
        <w:jc w:val="both"/>
        <w:rPr>
          <w:rFonts w:asciiTheme="majorHAnsi" w:hAnsiTheme="majorHAnsi" w:cstheme="majorHAnsi"/>
        </w:rPr>
      </w:pPr>
      <w:r w:rsidRPr="00B0736C">
        <w:rPr>
          <w:rFonts w:asciiTheme="majorHAnsi" w:hAnsiTheme="majorHAnsi" w:cstheme="majorHAnsi"/>
        </w:rPr>
        <w:t>A região Norte do Brasil</w:t>
      </w:r>
      <w:r w:rsidR="00FA61C7" w:rsidRPr="00B0736C">
        <w:rPr>
          <w:rFonts w:asciiTheme="majorHAnsi" w:hAnsiTheme="majorHAnsi" w:cstheme="majorHAnsi"/>
        </w:rPr>
        <w:t xml:space="preserve"> </w:t>
      </w:r>
      <w:r w:rsidR="003B622B" w:rsidRPr="00B0736C">
        <w:rPr>
          <w:rFonts w:asciiTheme="majorHAnsi" w:hAnsiTheme="majorHAnsi" w:cstheme="majorHAnsi"/>
        </w:rPr>
        <w:t>possuía no dia 1</w:t>
      </w:r>
      <w:r w:rsidR="00FD5456" w:rsidRPr="00B0736C">
        <w:rPr>
          <w:rFonts w:asciiTheme="majorHAnsi" w:hAnsiTheme="majorHAnsi" w:cstheme="majorHAnsi"/>
        </w:rPr>
        <w:t>8</w:t>
      </w:r>
      <w:r w:rsidR="003B622B" w:rsidRPr="00B0736C">
        <w:rPr>
          <w:rFonts w:asciiTheme="majorHAnsi" w:hAnsiTheme="majorHAnsi" w:cstheme="majorHAnsi"/>
        </w:rPr>
        <w:t>/05/2020</w:t>
      </w:r>
      <w:r w:rsidR="00A4534A" w:rsidRPr="00B0736C">
        <w:rPr>
          <w:rFonts w:asciiTheme="majorHAnsi" w:hAnsiTheme="majorHAnsi" w:cstheme="majorHAnsi"/>
        </w:rPr>
        <w:t>,</w:t>
      </w:r>
      <w:r w:rsidR="003B622B" w:rsidRPr="00B0736C">
        <w:rPr>
          <w:rFonts w:asciiTheme="majorHAnsi" w:hAnsiTheme="majorHAnsi" w:cstheme="majorHAnsi"/>
        </w:rPr>
        <w:t xml:space="preserve"> </w:t>
      </w:r>
      <w:r w:rsidR="00BD3D15" w:rsidRPr="00B0736C">
        <w:rPr>
          <w:rFonts w:asciiTheme="majorHAnsi" w:hAnsiTheme="majorHAnsi" w:cstheme="majorHAnsi"/>
        </w:rPr>
        <w:t>47</w:t>
      </w:r>
      <w:r w:rsidR="003B622B" w:rsidRPr="00B0736C">
        <w:rPr>
          <w:rFonts w:asciiTheme="majorHAnsi" w:hAnsiTheme="majorHAnsi" w:cstheme="majorHAnsi"/>
        </w:rPr>
        <w:t>.</w:t>
      </w:r>
      <w:r w:rsidR="00BD3D15" w:rsidRPr="00B0736C">
        <w:rPr>
          <w:rFonts w:asciiTheme="majorHAnsi" w:hAnsiTheme="majorHAnsi" w:cstheme="majorHAnsi"/>
        </w:rPr>
        <w:t>319</w:t>
      </w:r>
      <w:r w:rsidR="003B622B" w:rsidRPr="00B0736C">
        <w:rPr>
          <w:rFonts w:asciiTheme="majorHAnsi" w:hAnsiTheme="majorHAnsi" w:cstheme="majorHAnsi"/>
        </w:rPr>
        <w:t xml:space="preserve"> casos, representando </w:t>
      </w:r>
      <w:r w:rsidR="00BD3D15" w:rsidRPr="00B0736C">
        <w:rPr>
          <w:rFonts w:asciiTheme="majorHAnsi" w:hAnsiTheme="majorHAnsi" w:cstheme="majorHAnsi"/>
        </w:rPr>
        <w:t>18</w:t>
      </w:r>
      <w:r w:rsidR="003B622B" w:rsidRPr="00B0736C">
        <w:rPr>
          <w:rFonts w:asciiTheme="majorHAnsi" w:hAnsiTheme="majorHAnsi" w:cstheme="majorHAnsi"/>
        </w:rPr>
        <w:t>,</w:t>
      </w:r>
      <w:r w:rsidR="00BD3D15" w:rsidRPr="00B0736C">
        <w:rPr>
          <w:rFonts w:asciiTheme="majorHAnsi" w:hAnsiTheme="majorHAnsi" w:cstheme="majorHAnsi"/>
        </w:rPr>
        <w:t>6</w:t>
      </w:r>
      <w:r w:rsidR="003B622B" w:rsidRPr="00B0736C">
        <w:rPr>
          <w:rFonts w:asciiTheme="majorHAnsi" w:hAnsiTheme="majorHAnsi" w:cstheme="majorHAnsi"/>
        </w:rPr>
        <w:t xml:space="preserve">% </w:t>
      </w:r>
      <w:r w:rsidR="00A4534A" w:rsidRPr="00B0736C">
        <w:rPr>
          <w:rFonts w:asciiTheme="majorHAnsi" w:hAnsiTheme="majorHAnsi" w:cstheme="majorHAnsi"/>
        </w:rPr>
        <w:t xml:space="preserve">dos casos no Brasil </w:t>
      </w:r>
      <w:r w:rsidR="00FA61C7" w:rsidRPr="00B0736C">
        <w:rPr>
          <w:rFonts w:asciiTheme="majorHAnsi" w:hAnsiTheme="majorHAnsi" w:cstheme="majorHAnsi"/>
        </w:rPr>
        <w:t>e o Amapá possu</w:t>
      </w:r>
      <w:r w:rsidR="003B622B" w:rsidRPr="00B0736C">
        <w:rPr>
          <w:rFonts w:asciiTheme="majorHAnsi" w:hAnsiTheme="majorHAnsi" w:cstheme="majorHAnsi"/>
        </w:rPr>
        <w:t>ía</w:t>
      </w:r>
      <w:r w:rsidR="00FA61C7" w:rsidRPr="00B0736C">
        <w:rPr>
          <w:rFonts w:asciiTheme="majorHAnsi" w:hAnsiTheme="majorHAnsi" w:cstheme="majorHAnsi"/>
        </w:rPr>
        <w:t xml:space="preserve"> </w:t>
      </w:r>
      <w:r w:rsidR="003B622B" w:rsidRPr="00B0736C">
        <w:rPr>
          <w:rFonts w:asciiTheme="majorHAnsi" w:hAnsiTheme="majorHAnsi" w:cstheme="majorHAnsi"/>
        </w:rPr>
        <w:t xml:space="preserve">no mesmo dia </w:t>
      </w:r>
      <w:r w:rsidR="00BD3D15" w:rsidRPr="00B0736C">
        <w:rPr>
          <w:rFonts w:asciiTheme="majorHAnsi" w:hAnsiTheme="majorHAnsi" w:cstheme="majorHAnsi"/>
        </w:rPr>
        <w:t>4</w:t>
      </w:r>
      <w:r w:rsidR="00A4534A" w:rsidRPr="00B0736C">
        <w:rPr>
          <w:rFonts w:asciiTheme="majorHAnsi" w:hAnsiTheme="majorHAnsi" w:cstheme="majorHAnsi"/>
        </w:rPr>
        <w:t>.</w:t>
      </w:r>
      <w:r w:rsidR="00BD3D15" w:rsidRPr="00B0736C">
        <w:rPr>
          <w:rFonts w:asciiTheme="majorHAnsi" w:hAnsiTheme="majorHAnsi" w:cstheme="majorHAnsi"/>
        </w:rPr>
        <w:t>140</w:t>
      </w:r>
      <w:r w:rsidR="00FA61C7" w:rsidRPr="00B0736C">
        <w:rPr>
          <w:rFonts w:asciiTheme="majorHAnsi" w:hAnsiTheme="majorHAnsi" w:cstheme="majorHAnsi"/>
        </w:rPr>
        <w:t xml:space="preserve"> casos confirmados, representando </w:t>
      </w:r>
      <w:r w:rsidR="00BD3D15" w:rsidRPr="00B0736C">
        <w:rPr>
          <w:rFonts w:asciiTheme="majorHAnsi" w:hAnsiTheme="majorHAnsi" w:cstheme="majorHAnsi"/>
        </w:rPr>
        <w:t>1</w:t>
      </w:r>
      <w:r w:rsidR="00FA61C7" w:rsidRPr="00B0736C">
        <w:rPr>
          <w:rFonts w:asciiTheme="majorHAnsi" w:hAnsiTheme="majorHAnsi" w:cstheme="majorHAnsi"/>
        </w:rPr>
        <w:t>,</w:t>
      </w:r>
      <w:r w:rsidR="00BD3D15" w:rsidRPr="00B0736C">
        <w:rPr>
          <w:rFonts w:asciiTheme="majorHAnsi" w:hAnsiTheme="majorHAnsi" w:cstheme="majorHAnsi"/>
        </w:rPr>
        <w:t>6</w:t>
      </w:r>
      <w:r w:rsidR="00FA61C7" w:rsidRPr="00B0736C">
        <w:rPr>
          <w:rFonts w:asciiTheme="majorHAnsi" w:hAnsiTheme="majorHAnsi" w:cstheme="majorHAnsi"/>
        </w:rPr>
        <w:t>% dos casos</w:t>
      </w:r>
      <w:r w:rsidR="00BD3D15" w:rsidRPr="00B0736C">
        <w:rPr>
          <w:rFonts w:asciiTheme="majorHAnsi" w:hAnsiTheme="majorHAnsi" w:cstheme="majorHAnsi"/>
        </w:rPr>
        <w:t xml:space="preserve"> positivos em relação ao Brasil</w:t>
      </w:r>
      <w:r w:rsidR="00FA61C7" w:rsidRPr="00B0736C">
        <w:rPr>
          <w:rFonts w:asciiTheme="majorHAnsi" w:hAnsiTheme="majorHAnsi" w:cstheme="majorHAnsi"/>
        </w:rPr>
        <w:t>.</w:t>
      </w:r>
    </w:p>
    <w:p w14:paraId="09087F3A" w14:textId="77777777" w:rsidR="003348CB" w:rsidRPr="00B0736C" w:rsidRDefault="003348CB" w:rsidP="00B0736C">
      <w:pPr>
        <w:spacing w:line="360" w:lineRule="auto"/>
        <w:jc w:val="both"/>
        <w:rPr>
          <w:rFonts w:asciiTheme="majorHAnsi" w:hAnsiTheme="majorHAnsi" w:cstheme="majorHAnsi"/>
        </w:rPr>
      </w:pPr>
    </w:p>
    <w:p w14:paraId="260576B0" w14:textId="77777777" w:rsidR="000E5A06" w:rsidRPr="00B0736C" w:rsidRDefault="00FA61C7" w:rsidP="00B0736C">
      <w:pPr>
        <w:spacing w:line="360" w:lineRule="auto"/>
        <w:jc w:val="both"/>
        <w:rPr>
          <w:rFonts w:asciiTheme="majorHAnsi" w:hAnsiTheme="majorHAnsi" w:cstheme="majorHAnsi"/>
        </w:rPr>
      </w:pPr>
      <w:r w:rsidRPr="00B0736C">
        <w:rPr>
          <w:rFonts w:asciiTheme="majorHAnsi" w:hAnsiTheme="majorHAnsi" w:cstheme="majorHAnsi"/>
        </w:rPr>
        <w:t xml:space="preserve">A </w:t>
      </w:r>
      <w:r w:rsidRPr="00B0736C">
        <w:rPr>
          <w:rFonts w:asciiTheme="majorHAnsi" w:hAnsiTheme="majorHAnsi" w:cstheme="majorHAnsi"/>
          <w:b/>
        </w:rPr>
        <w:t xml:space="preserve">figura </w:t>
      </w:r>
      <w:r w:rsidR="004C2FB7" w:rsidRPr="00B0736C">
        <w:rPr>
          <w:rFonts w:asciiTheme="majorHAnsi" w:hAnsiTheme="majorHAnsi" w:cstheme="majorHAnsi"/>
          <w:b/>
        </w:rPr>
        <w:t>1</w:t>
      </w:r>
      <w:r w:rsidR="004C2FB7" w:rsidRPr="00B0736C">
        <w:rPr>
          <w:rFonts w:asciiTheme="majorHAnsi" w:hAnsiTheme="majorHAnsi" w:cstheme="majorHAnsi"/>
        </w:rPr>
        <w:t xml:space="preserve"> </w:t>
      </w:r>
      <w:r w:rsidRPr="00B0736C">
        <w:rPr>
          <w:rFonts w:asciiTheme="majorHAnsi" w:hAnsiTheme="majorHAnsi" w:cstheme="majorHAnsi"/>
        </w:rPr>
        <w:t xml:space="preserve">mostra a </w:t>
      </w:r>
      <w:r w:rsidR="00323058" w:rsidRPr="00B0736C">
        <w:rPr>
          <w:rFonts w:asciiTheme="majorHAnsi" w:hAnsiTheme="majorHAnsi" w:cstheme="majorHAnsi"/>
        </w:rPr>
        <w:t>variação</w:t>
      </w:r>
      <w:r w:rsidRPr="00B0736C">
        <w:rPr>
          <w:rFonts w:asciiTheme="majorHAnsi" w:hAnsiTheme="majorHAnsi" w:cstheme="majorHAnsi"/>
        </w:rPr>
        <w:t xml:space="preserve"> </w:t>
      </w:r>
      <w:r w:rsidR="00323058" w:rsidRPr="00B0736C">
        <w:rPr>
          <w:rFonts w:asciiTheme="majorHAnsi" w:hAnsiTheme="majorHAnsi" w:cstheme="majorHAnsi"/>
        </w:rPr>
        <w:t xml:space="preserve">da taxa de casos positivos </w:t>
      </w:r>
      <w:r w:rsidRPr="00B0736C">
        <w:rPr>
          <w:rFonts w:asciiTheme="majorHAnsi" w:hAnsiTheme="majorHAnsi" w:cstheme="majorHAnsi"/>
        </w:rPr>
        <w:t xml:space="preserve">em porcentagem dos números de COVID-19 no </w:t>
      </w:r>
      <w:r w:rsidR="004C2FB7" w:rsidRPr="00B0736C">
        <w:rPr>
          <w:rFonts w:asciiTheme="majorHAnsi" w:hAnsiTheme="majorHAnsi" w:cstheme="majorHAnsi"/>
        </w:rPr>
        <w:t xml:space="preserve">Amapá </w:t>
      </w:r>
      <w:r w:rsidRPr="00B0736C">
        <w:rPr>
          <w:rFonts w:asciiTheme="majorHAnsi" w:hAnsiTheme="majorHAnsi" w:cstheme="majorHAnsi"/>
        </w:rPr>
        <w:t xml:space="preserve">ao longo dos dias. </w:t>
      </w:r>
      <w:r w:rsidR="00323058" w:rsidRPr="00B0736C">
        <w:rPr>
          <w:rFonts w:asciiTheme="majorHAnsi" w:hAnsiTheme="majorHAnsi" w:cstheme="majorHAnsi"/>
        </w:rPr>
        <w:t xml:space="preserve">Nota-se uma grande variação das taxas no decorrer do tempo analisado, </w:t>
      </w:r>
      <w:r w:rsidR="00774551" w:rsidRPr="00B0736C">
        <w:rPr>
          <w:rFonts w:asciiTheme="majorHAnsi" w:hAnsiTheme="majorHAnsi" w:cstheme="majorHAnsi"/>
        </w:rPr>
        <w:t xml:space="preserve">na primeira quinzena </w:t>
      </w:r>
      <w:r w:rsidR="003B22A2" w:rsidRPr="00B0736C">
        <w:rPr>
          <w:rFonts w:asciiTheme="majorHAnsi" w:hAnsiTheme="majorHAnsi" w:cstheme="majorHAnsi"/>
        </w:rPr>
        <w:t xml:space="preserve">abril </w:t>
      </w:r>
      <w:r w:rsidR="00963DDE" w:rsidRPr="00B0736C">
        <w:rPr>
          <w:rFonts w:asciiTheme="majorHAnsi" w:hAnsiTheme="majorHAnsi" w:cstheme="majorHAnsi"/>
        </w:rPr>
        <w:t xml:space="preserve">(01/04 a 15/04) </w:t>
      </w:r>
      <w:r w:rsidR="003B22A2" w:rsidRPr="00B0736C">
        <w:rPr>
          <w:rFonts w:asciiTheme="majorHAnsi" w:hAnsiTheme="majorHAnsi" w:cstheme="majorHAnsi"/>
        </w:rPr>
        <w:t xml:space="preserve">a média foi 30,3%, na segunda quinzena de abril </w:t>
      </w:r>
      <w:r w:rsidR="00963DDE" w:rsidRPr="00B0736C">
        <w:rPr>
          <w:rFonts w:asciiTheme="majorHAnsi" w:hAnsiTheme="majorHAnsi" w:cstheme="majorHAnsi"/>
        </w:rPr>
        <w:t xml:space="preserve">(16/04 a 30/04) </w:t>
      </w:r>
      <w:r w:rsidR="003B22A2" w:rsidRPr="00B0736C">
        <w:rPr>
          <w:rFonts w:asciiTheme="majorHAnsi" w:hAnsiTheme="majorHAnsi" w:cstheme="majorHAnsi"/>
        </w:rPr>
        <w:t>essa média foi 8,1%</w:t>
      </w:r>
      <w:r w:rsidR="00963DDE" w:rsidRPr="00B0736C">
        <w:rPr>
          <w:rFonts w:asciiTheme="majorHAnsi" w:hAnsiTheme="majorHAnsi" w:cstheme="majorHAnsi"/>
        </w:rPr>
        <w:t xml:space="preserve"> e</w:t>
      </w:r>
      <w:r w:rsidR="003B22A2" w:rsidRPr="00B0736C">
        <w:rPr>
          <w:rFonts w:asciiTheme="majorHAnsi" w:hAnsiTheme="majorHAnsi" w:cstheme="majorHAnsi"/>
        </w:rPr>
        <w:t xml:space="preserve"> na primeira quinzena </w:t>
      </w:r>
      <w:r w:rsidR="00774551" w:rsidRPr="00B0736C">
        <w:rPr>
          <w:rFonts w:asciiTheme="majorHAnsi" w:hAnsiTheme="majorHAnsi" w:cstheme="majorHAnsi"/>
        </w:rPr>
        <w:t xml:space="preserve">de </w:t>
      </w:r>
      <w:r w:rsidR="00323058" w:rsidRPr="00B0736C">
        <w:rPr>
          <w:rFonts w:asciiTheme="majorHAnsi" w:hAnsiTheme="majorHAnsi" w:cstheme="majorHAnsi"/>
        </w:rPr>
        <w:t xml:space="preserve">maio </w:t>
      </w:r>
      <w:r w:rsidR="00963DDE" w:rsidRPr="00B0736C">
        <w:rPr>
          <w:rFonts w:asciiTheme="majorHAnsi" w:hAnsiTheme="majorHAnsi" w:cstheme="majorHAnsi"/>
        </w:rPr>
        <w:t xml:space="preserve">(01/05 a 15/05/2020) </w:t>
      </w:r>
      <w:r w:rsidR="00323058" w:rsidRPr="00B0736C">
        <w:rPr>
          <w:rFonts w:asciiTheme="majorHAnsi" w:hAnsiTheme="majorHAnsi" w:cstheme="majorHAnsi"/>
        </w:rPr>
        <w:t xml:space="preserve">a média </w:t>
      </w:r>
      <w:r w:rsidR="00963DDE" w:rsidRPr="00B0736C">
        <w:rPr>
          <w:rFonts w:asciiTheme="majorHAnsi" w:hAnsiTheme="majorHAnsi" w:cstheme="majorHAnsi"/>
        </w:rPr>
        <w:t>foi</w:t>
      </w:r>
      <w:r w:rsidR="003B22A2" w:rsidRPr="00B0736C">
        <w:rPr>
          <w:rFonts w:asciiTheme="majorHAnsi" w:hAnsiTheme="majorHAnsi" w:cstheme="majorHAnsi"/>
        </w:rPr>
        <w:t xml:space="preserve"> </w:t>
      </w:r>
      <w:r w:rsidR="00323058" w:rsidRPr="00B0736C">
        <w:rPr>
          <w:rFonts w:asciiTheme="majorHAnsi" w:hAnsiTheme="majorHAnsi" w:cstheme="majorHAnsi"/>
        </w:rPr>
        <w:t xml:space="preserve">de </w:t>
      </w:r>
      <w:r w:rsidR="00774551" w:rsidRPr="00B0736C">
        <w:rPr>
          <w:rFonts w:asciiTheme="majorHAnsi" w:hAnsiTheme="majorHAnsi" w:cstheme="majorHAnsi"/>
        </w:rPr>
        <w:t>8</w:t>
      </w:r>
      <w:r w:rsidR="00323058" w:rsidRPr="00B0736C">
        <w:rPr>
          <w:rFonts w:asciiTheme="majorHAnsi" w:hAnsiTheme="majorHAnsi" w:cstheme="majorHAnsi"/>
        </w:rPr>
        <w:t>,</w:t>
      </w:r>
      <w:r w:rsidR="00774551" w:rsidRPr="00B0736C">
        <w:rPr>
          <w:rFonts w:asciiTheme="majorHAnsi" w:hAnsiTheme="majorHAnsi" w:cstheme="majorHAnsi"/>
        </w:rPr>
        <w:t>7</w:t>
      </w:r>
      <w:r w:rsidR="00323058" w:rsidRPr="00B0736C">
        <w:rPr>
          <w:rFonts w:asciiTheme="majorHAnsi" w:hAnsiTheme="majorHAnsi" w:cstheme="majorHAnsi"/>
        </w:rPr>
        <w:t>%</w:t>
      </w:r>
      <w:r w:rsidR="003B22A2" w:rsidRPr="00B0736C">
        <w:rPr>
          <w:rFonts w:asciiTheme="majorHAnsi" w:hAnsiTheme="majorHAnsi" w:cstheme="majorHAnsi"/>
        </w:rPr>
        <w:t>, mostrando uma possível regularidade no número de casos</w:t>
      </w:r>
      <w:r w:rsidR="00323058" w:rsidRPr="00B0736C">
        <w:rPr>
          <w:rFonts w:asciiTheme="majorHAnsi" w:hAnsiTheme="majorHAnsi" w:cstheme="majorHAnsi"/>
        </w:rPr>
        <w:t>.</w:t>
      </w:r>
    </w:p>
    <w:p w14:paraId="3AA714A1" w14:textId="77777777" w:rsidR="000E5A06" w:rsidRPr="00B0736C" w:rsidRDefault="000E5A06" w:rsidP="00B0736C">
      <w:pPr>
        <w:spacing w:line="360" w:lineRule="auto"/>
        <w:jc w:val="both"/>
        <w:rPr>
          <w:rFonts w:asciiTheme="majorHAnsi" w:hAnsiTheme="majorHAnsi" w:cstheme="majorHAnsi"/>
        </w:rPr>
      </w:pPr>
    </w:p>
    <w:p w14:paraId="36CF4466" w14:textId="77777777" w:rsidR="000E5A06" w:rsidRPr="00B0736C" w:rsidRDefault="000E5A06" w:rsidP="00B0736C">
      <w:pPr>
        <w:spacing w:line="360" w:lineRule="auto"/>
        <w:jc w:val="both"/>
        <w:rPr>
          <w:rFonts w:asciiTheme="majorHAnsi" w:hAnsiTheme="majorHAnsi" w:cstheme="majorHAnsi"/>
        </w:rPr>
      </w:pPr>
      <w:r w:rsidRPr="00B0736C">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B0736C">
        <w:rPr>
          <w:rFonts w:asciiTheme="majorHAnsi" w:hAnsiTheme="majorHAnsi" w:cstheme="majorHAnsi"/>
        </w:rPr>
        <w:t>veio crescendo</w:t>
      </w:r>
      <w:r w:rsidRPr="00B0736C">
        <w:rPr>
          <w:rFonts w:asciiTheme="majorHAnsi" w:hAnsiTheme="majorHAnsi" w:cstheme="majorHAnsi"/>
        </w:rPr>
        <w:t xml:space="preserve">, tendo um pico no dia </w:t>
      </w:r>
      <w:r w:rsidR="00D356C2" w:rsidRPr="00B0736C">
        <w:rPr>
          <w:rFonts w:asciiTheme="majorHAnsi" w:hAnsiTheme="majorHAnsi" w:cstheme="majorHAnsi"/>
        </w:rPr>
        <w:t>14</w:t>
      </w:r>
      <w:r w:rsidRPr="00B0736C">
        <w:rPr>
          <w:rFonts w:asciiTheme="majorHAnsi" w:hAnsiTheme="majorHAnsi" w:cstheme="majorHAnsi"/>
        </w:rPr>
        <w:t>/0</w:t>
      </w:r>
      <w:r w:rsidR="00885998" w:rsidRPr="00B0736C">
        <w:rPr>
          <w:rFonts w:asciiTheme="majorHAnsi" w:hAnsiTheme="majorHAnsi" w:cstheme="majorHAnsi"/>
        </w:rPr>
        <w:t>5</w:t>
      </w:r>
      <w:r w:rsidRPr="00B0736C">
        <w:rPr>
          <w:rFonts w:asciiTheme="majorHAnsi" w:hAnsiTheme="majorHAnsi" w:cstheme="majorHAnsi"/>
        </w:rPr>
        <w:t xml:space="preserve">/2020 com </w:t>
      </w:r>
      <w:r w:rsidR="00D356C2" w:rsidRPr="00B0736C">
        <w:rPr>
          <w:rFonts w:asciiTheme="majorHAnsi" w:hAnsiTheme="majorHAnsi" w:cstheme="majorHAnsi"/>
        </w:rPr>
        <w:t>423</w:t>
      </w:r>
      <w:r w:rsidRPr="00B0736C">
        <w:rPr>
          <w:rFonts w:asciiTheme="majorHAnsi" w:hAnsiTheme="majorHAnsi" w:cstheme="majorHAnsi"/>
        </w:rPr>
        <w:t xml:space="preserve"> novos casos registrados, </w:t>
      </w:r>
      <w:r w:rsidR="00885998" w:rsidRPr="00B0736C">
        <w:rPr>
          <w:rFonts w:asciiTheme="majorHAnsi" w:hAnsiTheme="majorHAnsi" w:cstheme="majorHAnsi"/>
        </w:rPr>
        <w:t xml:space="preserve">tendo uma média de </w:t>
      </w:r>
      <w:r w:rsidR="00D356C2" w:rsidRPr="00B0736C">
        <w:rPr>
          <w:rFonts w:asciiTheme="majorHAnsi" w:hAnsiTheme="majorHAnsi" w:cstheme="majorHAnsi"/>
        </w:rPr>
        <w:t>74</w:t>
      </w:r>
      <w:r w:rsidR="00885998" w:rsidRPr="00B0736C">
        <w:rPr>
          <w:rFonts w:asciiTheme="majorHAnsi" w:hAnsiTheme="majorHAnsi" w:cstheme="majorHAnsi"/>
        </w:rPr>
        <w:t xml:space="preserve"> casos por dia</w:t>
      </w:r>
      <w:r w:rsidRPr="00B0736C">
        <w:rPr>
          <w:rFonts w:asciiTheme="majorHAnsi" w:hAnsiTheme="majorHAnsi" w:cstheme="majorHAnsi"/>
        </w:rPr>
        <w:t xml:space="preserve"> </w:t>
      </w:r>
      <w:r w:rsidR="00EC0B9B" w:rsidRPr="00B0736C">
        <w:rPr>
          <w:rFonts w:asciiTheme="majorHAnsi" w:hAnsiTheme="majorHAnsi" w:cstheme="majorHAnsi"/>
        </w:rPr>
        <w:t xml:space="preserve">em relação a todo o período de estudo </w:t>
      </w:r>
      <w:r w:rsidRPr="00B0736C">
        <w:rPr>
          <w:rFonts w:asciiTheme="majorHAnsi" w:hAnsiTheme="majorHAnsi" w:cstheme="majorHAnsi"/>
        </w:rPr>
        <w:t>(</w:t>
      </w:r>
      <w:r w:rsidRPr="00B0736C">
        <w:rPr>
          <w:rFonts w:asciiTheme="majorHAnsi" w:hAnsiTheme="majorHAnsi" w:cstheme="majorHAnsi"/>
          <w:b/>
        </w:rPr>
        <w:t>Figura 2</w:t>
      </w:r>
      <w:r w:rsidRPr="00B0736C">
        <w:rPr>
          <w:rFonts w:asciiTheme="majorHAnsi" w:hAnsiTheme="majorHAnsi" w:cstheme="majorHAnsi"/>
        </w:rPr>
        <w:t>)</w:t>
      </w:r>
      <w:r w:rsidR="003074BB" w:rsidRPr="00B0736C">
        <w:rPr>
          <w:rFonts w:asciiTheme="majorHAnsi" w:hAnsiTheme="majorHAnsi" w:cstheme="majorHAnsi"/>
        </w:rPr>
        <w:t>, no entanto, deve-se considerar que a confirmação dos casos no geral leva em torno de dez dias.</w:t>
      </w:r>
      <w:r w:rsidR="00165621" w:rsidRPr="00B0736C">
        <w:rPr>
          <w:rFonts w:asciiTheme="majorHAnsi" w:hAnsiTheme="majorHAnsi" w:cstheme="majorHAnsi"/>
        </w:rPr>
        <w:t xml:space="preserve"> </w:t>
      </w:r>
      <w:r w:rsidR="005A34E2" w:rsidRPr="00B0736C">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B0736C">
        <w:rPr>
          <w:rFonts w:asciiTheme="majorHAnsi" w:hAnsiTheme="majorHAnsi" w:cstheme="majorHAnsi"/>
        </w:rPr>
        <w:t xml:space="preserve">uma </w:t>
      </w:r>
      <w:r w:rsidR="005A34E2" w:rsidRPr="00B0736C">
        <w:rPr>
          <w:rFonts w:asciiTheme="majorHAnsi" w:hAnsiTheme="majorHAnsi" w:cstheme="majorHAnsi"/>
        </w:rPr>
        <w:t xml:space="preserve">média de 635 casos, </w:t>
      </w:r>
      <w:r w:rsidR="003074BB" w:rsidRPr="00B0736C">
        <w:rPr>
          <w:rFonts w:asciiTheme="majorHAnsi" w:hAnsiTheme="majorHAnsi" w:cstheme="majorHAnsi"/>
        </w:rPr>
        <w:t>enquanto</w:t>
      </w:r>
      <w:r w:rsidR="005A34E2" w:rsidRPr="00B0736C">
        <w:rPr>
          <w:rFonts w:asciiTheme="majorHAnsi" w:hAnsiTheme="majorHAnsi" w:cstheme="majorHAnsi"/>
        </w:rPr>
        <w:t xml:space="preserve"> na primeira quinzena de maio temos em média 2</w:t>
      </w:r>
      <w:r w:rsidR="00D356C2" w:rsidRPr="00B0736C">
        <w:rPr>
          <w:rFonts w:asciiTheme="majorHAnsi" w:hAnsiTheme="majorHAnsi" w:cstheme="majorHAnsi"/>
        </w:rPr>
        <w:t>318</w:t>
      </w:r>
      <w:r w:rsidR="005A34E2" w:rsidRPr="00B0736C">
        <w:rPr>
          <w:rFonts w:asciiTheme="majorHAnsi" w:hAnsiTheme="majorHAnsi" w:cstheme="majorHAnsi"/>
        </w:rPr>
        <w:t xml:space="preserve"> ca</w:t>
      </w:r>
      <w:r w:rsidR="00D356C2" w:rsidRPr="00B0736C">
        <w:rPr>
          <w:rFonts w:asciiTheme="majorHAnsi" w:hAnsiTheme="majorHAnsi" w:cstheme="majorHAnsi"/>
        </w:rPr>
        <w:t>s</w:t>
      </w:r>
      <w:r w:rsidR="005A34E2" w:rsidRPr="00B0736C">
        <w:rPr>
          <w:rFonts w:asciiTheme="majorHAnsi" w:hAnsiTheme="majorHAnsi" w:cstheme="majorHAnsi"/>
        </w:rPr>
        <w:t xml:space="preserve">os.  </w:t>
      </w:r>
      <w:r w:rsidR="003074BB" w:rsidRPr="00B0736C">
        <w:rPr>
          <w:rFonts w:asciiTheme="majorHAnsi" w:hAnsiTheme="majorHAnsi" w:cstheme="majorHAnsi"/>
          <w:color w:val="000000"/>
        </w:rPr>
        <w:t xml:space="preserve">Observou-se que os casos se ampliaram para os arredores das cidades de Santana e Macapá. Nesse período começaram a ocorrer casos </w:t>
      </w:r>
      <w:r w:rsidR="003C5652" w:rsidRPr="00B0736C">
        <w:rPr>
          <w:rFonts w:asciiTheme="majorHAnsi" w:hAnsiTheme="majorHAnsi" w:cstheme="majorHAnsi"/>
          <w:color w:val="000000"/>
        </w:rPr>
        <w:t>nas localidades com</w:t>
      </w:r>
      <w:r w:rsidR="003074BB" w:rsidRPr="00B0736C">
        <w:rPr>
          <w:rFonts w:asciiTheme="majorHAnsi" w:hAnsiTheme="majorHAnsi" w:cstheme="majorHAnsi"/>
          <w:color w:val="000000"/>
        </w:rPr>
        <w:t xml:space="preserve"> balneários</w:t>
      </w:r>
      <w:r w:rsidR="003C5652" w:rsidRPr="00B0736C">
        <w:rPr>
          <w:rFonts w:asciiTheme="majorHAnsi" w:hAnsiTheme="majorHAnsi" w:cstheme="majorHAnsi"/>
          <w:color w:val="000000"/>
        </w:rPr>
        <w:t>, o que indica</w:t>
      </w:r>
      <w:r w:rsidR="003074BB" w:rsidRPr="00B0736C">
        <w:rPr>
          <w:rFonts w:asciiTheme="majorHAnsi" w:hAnsiTheme="majorHAnsi" w:cstheme="majorHAnsi"/>
          <w:color w:val="000000"/>
        </w:rPr>
        <w:t xml:space="preserve"> </w:t>
      </w:r>
      <w:r w:rsidR="003C5652" w:rsidRPr="00B0736C">
        <w:rPr>
          <w:rFonts w:asciiTheme="majorHAnsi" w:hAnsiTheme="majorHAnsi" w:cstheme="majorHAnsi"/>
          <w:color w:val="000000"/>
        </w:rPr>
        <w:t xml:space="preserve">provavelmente, </w:t>
      </w:r>
      <w:r w:rsidR="003074BB" w:rsidRPr="00B0736C">
        <w:rPr>
          <w:rFonts w:asciiTheme="majorHAnsi" w:hAnsiTheme="majorHAnsi" w:cstheme="majorHAnsi"/>
          <w:color w:val="000000"/>
        </w:rPr>
        <w:t xml:space="preserve">a locomoção da população para o interior durante o período de </w:t>
      </w:r>
      <w:r w:rsidR="00310A26" w:rsidRPr="00B0736C">
        <w:rPr>
          <w:rFonts w:asciiTheme="majorHAnsi" w:hAnsiTheme="majorHAnsi" w:cstheme="majorHAnsi"/>
          <w:color w:val="000000"/>
        </w:rPr>
        <w:t>distanciamento social</w:t>
      </w:r>
      <w:r w:rsidR="00E048DC" w:rsidRPr="00B0736C">
        <w:rPr>
          <w:rFonts w:asciiTheme="majorHAnsi" w:hAnsiTheme="majorHAnsi" w:cstheme="majorHAnsi"/>
          <w:color w:val="000000"/>
        </w:rPr>
        <w:t xml:space="preserve">. A </w:t>
      </w:r>
      <w:r w:rsidR="00E048DC" w:rsidRPr="00B0736C">
        <w:rPr>
          <w:rFonts w:asciiTheme="majorHAnsi" w:hAnsiTheme="majorHAnsi" w:cstheme="majorHAnsi"/>
          <w:b/>
          <w:color w:val="000000"/>
        </w:rPr>
        <w:t>figura 3</w:t>
      </w:r>
      <w:r w:rsidR="00E048DC" w:rsidRPr="00B0736C">
        <w:rPr>
          <w:rFonts w:asciiTheme="majorHAnsi" w:hAnsiTheme="majorHAnsi" w:cstheme="majorHAnsi"/>
          <w:color w:val="000000"/>
        </w:rPr>
        <w:t xml:space="preserve"> mostra a evolução dos casos positivos durante o período de estudo, divididos por quinzena.</w:t>
      </w:r>
    </w:p>
    <w:p w14:paraId="487FC3B6" w14:textId="77777777" w:rsidR="000E5A06" w:rsidRPr="00B0736C" w:rsidRDefault="000E5A06" w:rsidP="00B0736C">
      <w:pPr>
        <w:spacing w:line="360" w:lineRule="auto"/>
        <w:jc w:val="both"/>
        <w:rPr>
          <w:rFonts w:asciiTheme="majorHAnsi" w:hAnsiTheme="majorHAnsi" w:cstheme="majorHAnsi"/>
        </w:rPr>
      </w:pPr>
    </w:p>
    <w:p w14:paraId="688401F8" w14:textId="77777777" w:rsidR="00165621" w:rsidRPr="00B0736C" w:rsidRDefault="00885998" w:rsidP="00B0736C">
      <w:pPr>
        <w:spacing w:line="360" w:lineRule="auto"/>
        <w:jc w:val="both"/>
        <w:rPr>
          <w:rFonts w:asciiTheme="majorHAnsi" w:hAnsiTheme="majorHAnsi" w:cstheme="majorHAnsi"/>
        </w:rPr>
      </w:pPr>
      <w:r w:rsidRPr="00B0736C">
        <w:rPr>
          <w:rFonts w:asciiTheme="majorHAnsi" w:hAnsiTheme="majorHAnsi" w:cstheme="majorHAnsi"/>
        </w:rPr>
        <w:t xml:space="preserve">A </w:t>
      </w:r>
      <w:r w:rsidRPr="00B0736C">
        <w:rPr>
          <w:rFonts w:asciiTheme="majorHAnsi" w:hAnsiTheme="majorHAnsi" w:cstheme="majorHAnsi"/>
          <w:b/>
        </w:rPr>
        <w:t xml:space="preserve">figura </w:t>
      </w:r>
      <w:r w:rsidR="00D356C2" w:rsidRPr="00B0736C">
        <w:rPr>
          <w:rFonts w:asciiTheme="majorHAnsi" w:hAnsiTheme="majorHAnsi" w:cstheme="majorHAnsi"/>
          <w:b/>
        </w:rPr>
        <w:t>4</w:t>
      </w:r>
      <w:r w:rsidRPr="00B0736C">
        <w:rPr>
          <w:rFonts w:asciiTheme="majorHAnsi" w:hAnsiTheme="majorHAnsi" w:cstheme="majorHAnsi"/>
        </w:rPr>
        <w:t xml:space="preserve"> nos mostra que os casos positivos acumulados </w:t>
      </w:r>
      <w:r w:rsidR="00165621" w:rsidRPr="00B0736C">
        <w:rPr>
          <w:rFonts w:asciiTheme="majorHAnsi" w:hAnsiTheme="majorHAnsi" w:cstheme="majorHAnsi"/>
        </w:rPr>
        <w:t>tenderão sempre</w:t>
      </w:r>
      <w:r w:rsidRPr="00B0736C">
        <w:rPr>
          <w:rFonts w:asciiTheme="majorHAnsi" w:hAnsiTheme="majorHAnsi" w:cstheme="majorHAnsi"/>
        </w:rPr>
        <w:t xml:space="preserve"> </w:t>
      </w:r>
      <w:r w:rsidR="00165621" w:rsidRPr="00B0736C">
        <w:rPr>
          <w:rFonts w:asciiTheme="majorHAnsi" w:hAnsiTheme="majorHAnsi" w:cstheme="majorHAnsi"/>
        </w:rPr>
        <w:t xml:space="preserve">a </w:t>
      </w:r>
      <w:r w:rsidR="00873A0D" w:rsidRPr="00B0736C">
        <w:rPr>
          <w:rFonts w:asciiTheme="majorHAnsi" w:hAnsiTheme="majorHAnsi" w:cstheme="majorHAnsi"/>
        </w:rPr>
        <w:t>subir. Assim,</w:t>
      </w:r>
      <w:r w:rsidRPr="00B0736C">
        <w:rPr>
          <w:rFonts w:asciiTheme="majorHAnsi" w:hAnsiTheme="majorHAnsi" w:cstheme="majorHAnsi"/>
        </w:rPr>
        <w:t xml:space="preserve"> para demonstrar realmente qual a evolução desses casos é importante fazer uma </w:t>
      </w:r>
      <w:r w:rsidRPr="00B0736C">
        <w:rPr>
          <w:rFonts w:asciiTheme="majorHAnsi" w:hAnsiTheme="majorHAnsi" w:cstheme="majorHAnsi"/>
        </w:rPr>
        <w:lastRenderedPageBreak/>
        <w:t>trans</w:t>
      </w:r>
      <w:r w:rsidR="00F81EA9" w:rsidRPr="00B0736C">
        <w:rPr>
          <w:rFonts w:asciiTheme="majorHAnsi" w:hAnsiTheme="majorHAnsi" w:cstheme="majorHAnsi"/>
        </w:rPr>
        <w:t xml:space="preserve">formação </w:t>
      </w:r>
      <w:r w:rsidR="00165621" w:rsidRPr="00B0736C">
        <w:rPr>
          <w:rFonts w:asciiTheme="majorHAnsi" w:hAnsiTheme="majorHAnsi" w:cstheme="majorHAnsi"/>
        </w:rPr>
        <w:t xml:space="preserve">nos dados </w:t>
      </w:r>
      <w:r w:rsidR="00F81EA9" w:rsidRPr="00B0736C">
        <w:rPr>
          <w:rFonts w:asciiTheme="majorHAnsi" w:hAnsiTheme="majorHAnsi" w:cstheme="majorHAnsi"/>
        </w:rPr>
        <w:t>para que possamos entender melhor</w:t>
      </w:r>
      <w:r w:rsidR="00873A0D" w:rsidRPr="00B0736C">
        <w:rPr>
          <w:rFonts w:asciiTheme="majorHAnsi" w:hAnsiTheme="majorHAnsi" w:cstheme="majorHAnsi"/>
        </w:rPr>
        <w:t xml:space="preserve"> essa dinâmica no crescimento dos casos</w:t>
      </w:r>
      <w:r w:rsidR="00F81EA9" w:rsidRPr="00B0736C">
        <w:rPr>
          <w:rFonts w:asciiTheme="majorHAnsi" w:hAnsiTheme="majorHAnsi" w:cstheme="majorHAnsi"/>
        </w:rPr>
        <w:t>. A transformação dos dados</w:t>
      </w:r>
      <w:r w:rsidR="00165621" w:rsidRPr="00B0736C">
        <w:rPr>
          <w:rFonts w:asciiTheme="majorHAnsi" w:hAnsiTheme="majorHAnsi" w:cstheme="majorHAnsi"/>
        </w:rPr>
        <w:t xml:space="preserve"> é feita</w:t>
      </w:r>
      <w:r w:rsidR="00F81EA9" w:rsidRPr="00B0736C">
        <w:rPr>
          <w:rFonts w:asciiTheme="majorHAnsi" w:hAnsiTheme="majorHAnsi" w:cstheme="majorHAnsi"/>
        </w:rPr>
        <w:t xml:space="preserve"> </w:t>
      </w:r>
      <w:r w:rsidR="00165621" w:rsidRPr="00B0736C">
        <w:rPr>
          <w:rFonts w:asciiTheme="majorHAnsi" w:hAnsiTheme="majorHAnsi" w:cstheme="majorHAnsi"/>
        </w:rPr>
        <w:t xml:space="preserve">com a </w:t>
      </w:r>
      <w:r w:rsidR="00F81EA9" w:rsidRPr="00B0736C">
        <w:rPr>
          <w:rFonts w:asciiTheme="majorHAnsi" w:hAnsiTheme="majorHAnsi" w:cstheme="majorHAnsi"/>
        </w:rPr>
        <w:t>muda</w:t>
      </w:r>
      <w:r w:rsidR="00165621" w:rsidRPr="00B0736C">
        <w:rPr>
          <w:rFonts w:asciiTheme="majorHAnsi" w:hAnsiTheme="majorHAnsi" w:cstheme="majorHAnsi"/>
        </w:rPr>
        <w:t>nça</w:t>
      </w:r>
      <w:r w:rsidR="00F81EA9" w:rsidRPr="00B0736C">
        <w:rPr>
          <w:rFonts w:asciiTheme="majorHAnsi" w:hAnsiTheme="majorHAnsi" w:cstheme="majorHAnsi"/>
        </w:rPr>
        <w:t xml:space="preserve"> </w:t>
      </w:r>
      <w:r w:rsidR="00165621" w:rsidRPr="00B0736C">
        <w:rPr>
          <w:rFonts w:asciiTheme="majorHAnsi" w:hAnsiTheme="majorHAnsi" w:cstheme="majorHAnsi"/>
        </w:rPr>
        <w:t>n</w:t>
      </w:r>
      <w:r w:rsidR="00F81EA9" w:rsidRPr="00B0736C">
        <w:rPr>
          <w:rFonts w:asciiTheme="majorHAnsi" w:hAnsiTheme="majorHAnsi" w:cstheme="majorHAnsi"/>
        </w:rPr>
        <w:t>a escala que originalmente é absoluta</w:t>
      </w:r>
      <w:r w:rsidR="00165621" w:rsidRPr="00B0736C">
        <w:rPr>
          <w:rFonts w:asciiTheme="majorHAnsi" w:hAnsiTheme="majorHAnsi" w:cstheme="majorHAnsi"/>
        </w:rPr>
        <w:t>, para uma escala</w:t>
      </w:r>
      <w:r w:rsidR="00F81EA9" w:rsidRPr="00B0736C">
        <w:rPr>
          <w:rFonts w:asciiTheme="majorHAnsi" w:hAnsiTheme="majorHAnsi" w:cstheme="majorHAnsi"/>
        </w:rPr>
        <w:t xml:space="preserve"> logarítmica, </w:t>
      </w:r>
      <w:r w:rsidR="00873A0D" w:rsidRPr="00B0736C">
        <w:rPr>
          <w:rFonts w:asciiTheme="majorHAnsi" w:hAnsiTheme="majorHAnsi" w:cstheme="majorHAnsi"/>
        </w:rPr>
        <w:t xml:space="preserve">o que permite ter </w:t>
      </w:r>
      <w:r w:rsidR="00F81EA9" w:rsidRPr="00B0736C">
        <w:rPr>
          <w:rFonts w:asciiTheme="majorHAnsi" w:hAnsiTheme="majorHAnsi" w:cstheme="majorHAnsi"/>
        </w:rPr>
        <w:t xml:space="preserve">uma ideia de </w:t>
      </w:r>
      <w:proofErr w:type="spellStart"/>
      <w:r w:rsidR="00873A0D" w:rsidRPr="00B0736C">
        <w:rPr>
          <w:rFonts w:asciiTheme="majorHAnsi" w:hAnsiTheme="majorHAnsi" w:cstheme="majorHAnsi"/>
        </w:rPr>
        <w:t>de</w:t>
      </w:r>
      <w:proofErr w:type="spellEnd"/>
      <w:r w:rsidR="00873A0D" w:rsidRPr="00B0736C">
        <w:rPr>
          <w:rFonts w:asciiTheme="majorHAnsi" w:hAnsiTheme="majorHAnsi" w:cstheme="majorHAnsi"/>
        </w:rPr>
        <w:t xml:space="preserve"> crescimento demonstrado numa </w:t>
      </w:r>
      <w:r w:rsidR="00F81EA9" w:rsidRPr="00B0736C">
        <w:rPr>
          <w:rFonts w:asciiTheme="majorHAnsi" w:hAnsiTheme="majorHAnsi" w:cstheme="majorHAnsi"/>
        </w:rPr>
        <w:t>linha reta (</w:t>
      </w:r>
      <w:r w:rsidR="00F81EA9" w:rsidRPr="00B0736C">
        <w:rPr>
          <w:rFonts w:asciiTheme="majorHAnsi" w:hAnsiTheme="majorHAnsi" w:cstheme="majorHAnsi"/>
          <w:b/>
        </w:rPr>
        <w:t xml:space="preserve">Figura </w:t>
      </w:r>
      <w:r w:rsidR="00D356C2" w:rsidRPr="00B0736C">
        <w:rPr>
          <w:rFonts w:asciiTheme="majorHAnsi" w:hAnsiTheme="majorHAnsi" w:cstheme="majorHAnsi"/>
          <w:b/>
        </w:rPr>
        <w:t>4</w:t>
      </w:r>
      <w:r w:rsidR="00F81EA9" w:rsidRPr="00B0736C">
        <w:rPr>
          <w:rFonts w:asciiTheme="majorHAnsi" w:hAnsiTheme="majorHAnsi" w:cstheme="majorHAnsi"/>
        </w:rPr>
        <w:t xml:space="preserve">). </w:t>
      </w:r>
      <w:r w:rsidR="00165621" w:rsidRPr="00B0736C">
        <w:rPr>
          <w:rFonts w:asciiTheme="majorHAnsi" w:hAnsiTheme="majorHAnsi" w:cstheme="majorHAnsi"/>
        </w:rPr>
        <w:t>Na</w:t>
      </w:r>
      <w:r w:rsidR="00B24F97" w:rsidRPr="00B0736C">
        <w:rPr>
          <w:rFonts w:asciiTheme="majorHAnsi" w:hAnsiTheme="majorHAnsi" w:cstheme="majorHAnsi"/>
        </w:rPr>
        <w:t xml:space="preserve"> </w:t>
      </w:r>
      <w:r w:rsidR="00165621" w:rsidRPr="00B0736C">
        <w:rPr>
          <w:rFonts w:asciiTheme="majorHAnsi" w:hAnsiTheme="majorHAnsi" w:cstheme="majorHAnsi"/>
        </w:rPr>
        <w:t>figura, p</w:t>
      </w:r>
      <w:r w:rsidR="00697437" w:rsidRPr="00B0736C">
        <w:rPr>
          <w:rFonts w:asciiTheme="majorHAnsi" w:hAnsiTheme="majorHAnsi" w:cstheme="majorHAnsi"/>
        </w:rPr>
        <w:t>odemos observar que a evolução n</w:t>
      </w:r>
      <w:r w:rsidR="00E048DC" w:rsidRPr="00B0736C">
        <w:rPr>
          <w:rFonts w:asciiTheme="majorHAnsi" w:hAnsiTheme="majorHAnsi" w:cstheme="majorHAnsi"/>
        </w:rPr>
        <w:t xml:space="preserve">as primeiras semanas dos casos </w:t>
      </w:r>
      <w:r w:rsidR="00697437" w:rsidRPr="00B0736C">
        <w:rPr>
          <w:rFonts w:asciiTheme="majorHAnsi" w:hAnsiTheme="majorHAnsi" w:cstheme="majorHAnsi"/>
        </w:rPr>
        <w:t>é rápida</w:t>
      </w:r>
      <w:r w:rsidR="00165621" w:rsidRPr="00B0736C">
        <w:rPr>
          <w:rFonts w:asciiTheme="majorHAnsi" w:hAnsiTheme="majorHAnsi" w:cstheme="majorHAnsi"/>
        </w:rPr>
        <w:t xml:space="preserve"> (de</w:t>
      </w:r>
      <w:r w:rsidR="00697437" w:rsidRPr="00B0736C">
        <w:rPr>
          <w:rFonts w:asciiTheme="majorHAnsi" w:hAnsiTheme="majorHAnsi" w:cstheme="majorHAnsi"/>
        </w:rPr>
        <w:t xml:space="preserve"> 23/03 </w:t>
      </w:r>
      <w:r w:rsidR="00165621" w:rsidRPr="00B0736C">
        <w:rPr>
          <w:rFonts w:asciiTheme="majorHAnsi" w:hAnsiTheme="majorHAnsi" w:cstheme="majorHAnsi"/>
        </w:rPr>
        <w:t>ao</w:t>
      </w:r>
      <w:r w:rsidR="00697437" w:rsidRPr="00B0736C">
        <w:rPr>
          <w:rFonts w:asciiTheme="majorHAnsi" w:hAnsiTheme="majorHAnsi" w:cstheme="majorHAnsi"/>
        </w:rPr>
        <w:t xml:space="preserve"> dia 27/03/2020</w:t>
      </w:r>
      <w:r w:rsidR="00165621" w:rsidRPr="00B0736C">
        <w:rPr>
          <w:rFonts w:asciiTheme="majorHAnsi" w:hAnsiTheme="majorHAnsi" w:cstheme="majorHAnsi"/>
        </w:rPr>
        <w:t>)</w:t>
      </w:r>
      <w:r w:rsidR="00EC0B9B" w:rsidRPr="00B0736C">
        <w:rPr>
          <w:rFonts w:asciiTheme="majorHAnsi" w:hAnsiTheme="majorHAnsi" w:cstheme="majorHAnsi"/>
        </w:rPr>
        <w:t>,</w:t>
      </w:r>
      <w:r w:rsidR="00697437" w:rsidRPr="00B0736C">
        <w:rPr>
          <w:rFonts w:asciiTheme="majorHAnsi" w:hAnsiTheme="majorHAnsi" w:cstheme="majorHAnsi"/>
        </w:rPr>
        <w:t xml:space="preserve"> </w:t>
      </w:r>
      <w:r w:rsidR="00EC0B9B" w:rsidRPr="00B0736C">
        <w:rPr>
          <w:rFonts w:asciiTheme="majorHAnsi" w:hAnsiTheme="majorHAnsi" w:cstheme="majorHAnsi"/>
        </w:rPr>
        <w:t xml:space="preserve">ou seja levou 4 dias </w:t>
      </w:r>
      <w:r w:rsidR="00165621" w:rsidRPr="00B0736C">
        <w:rPr>
          <w:rFonts w:asciiTheme="majorHAnsi" w:hAnsiTheme="majorHAnsi" w:cstheme="majorHAnsi"/>
        </w:rPr>
        <w:t xml:space="preserve">para aumentar o número de casos </w:t>
      </w:r>
      <w:r w:rsidR="00697437" w:rsidRPr="00B0736C">
        <w:rPr>
          <w:rFonts w:asciiTheme="majorHAnsi" w:hAnsiTheme="majorHAnsi" w:cstheme="majorHAnsi"/>
        </w:rPr>
        <w:t xml:space="preserve">numa escala de </w:t>
      </w:r>
      <w:r w:rsidR="00697437" w:rsidRPr="00B0736C">
        <w:rPr>
          <w:rFonts w:asciiTheme="majorHAnsi" w:hAnsiTheme="majorHAnsi" w:cstheme="majorHAnsi"/>
          <w:b/>
          <w:sz w:val="28"/>
          <w:szCs w:val="28"/>
        </w:rPr>
        <w:t>50</w:t>
      </w:r>
      <w:r w:rsidR="00165621" w:rsidRPr="00B0736C">
        <w:rPr>
          <w:rFonts w:asciiTheme="majorHAnsi" w:hAnsiTheme="majorHAnsi" w:cstheme="majorHAnsi"/>
          <w:b/>
          <w:sz w:val="28"/>
          <w:szCs w:val="28"/>
        </w:rPr>
        <w:t xml:space="preserve"> casos </w:t>
      </w:r>
      <w:r w:rsidR="00697437" w:rsidRPr="00B0736C">
        <w:rPr>
          <w:rFonts w:asciiTheme="majorHAnsi" w:hAnsiTheme="majorHAnsi" w:cstheme="majorHAnsi"/>
        </w:rPr>
        <w:t>(</w:t>
      </w:r>
      <w:r w:rsidR="00697437" w:rsidRPr="00B0736C">
        <w:rPr>
          <w:rFonts w:asciiTheme="majorHAnsi" w:hAnsiTheme="majorHAnsi" w:cstheme="majorHAnsi"/>
          <w:b/>
        </w:rPr>
        <w:t>só para fixar, não levar em consideração os números da escala, mas podemos colocar um número fictício de 50 casos</w:t>
      </w:r>
      <w:r w:rsidR="00697437" w:rsidRPr="00B0736C">
        <w:rPr>
          <w:rFonts w:asciiTheme="majorHAnsi" w:hAnsiTheme="majorHAnsi" w:cstheme="majorHAnsi"/>
        </w:rPr>
        <w:t xml:space="preserve">). O mesmo padrão </w:t>
      </w:r>
      <w:r w:rsidR="00165621" w:rsidRPr="00B0736C">
        <w:rPr>
          <w:rFonts w:asciiTheme="majorHAnsi" w:hAnsiTheme="majorHAnsi" w:cstheme="majorHAnsi"/>
        </w:rPr>
        <w:t xml:space="preserve">ocorreu </w:t>
      </w:r>
      <w:r w:rsidR="00697437" w:rsidRPr="00B0736C">
        <w:rPr>
          <w:rFonts w:asciiTheme="majorHAnsi" w:hAnsiTheme="majorHAnsi" w:cstheme="majorHAnsi"/>
        </w:rPr>
        <w:t xml:space="preserve">nos </w:t>
      </w:r>
      <w:r w:rsidR="00EC0B9B" w:rsidRPr="00B0736C">
        <w:rPr>
          <w:rFonts w:asciiTheme="majorHAnsi" w:hAnsiTheme="majorHAnsi" w:cstheme="majorHAnsi"/>
        </w:rPr>
        <w:t>4</w:t>
      </w:r>
      <w:r w:rsidR="00697437" w:rsidRPr="00B0736C">
        <w:rPr>
          <w:rFonts w:asciiTheme="majorHAnsi" w:hAnsiTheme="majorHAnsi" w:cstheme="majorHAnsi"/>
        </w:rPr>
        <w:t xml:space="preserve"> dias posteriores (27/03 a 31/03). A</w:t>
      </w:r>
      <w:r w:rsidR="00165621" w:rsidRPr="00B0736C">
        <w:rPr>
          <w:rFonts w:asciiTheme="majorHAnsi" w:hAnsiTheme="majorHAnsi" w:cstheme="majorHAnsi"/>
        </w:rPr>
        <w:t>s</w:t>
      </w:r>
      <w:r w:rsidR="00697437" w:rsidRPr="00B0736C">
        <w:rPr>
          <w:rFonts w:asciiTheme="majorHAnsi" w:hAnsiTheme="majorHAnsi" w:cstheme="majorHAnsi"/>
        </w:rPr>
        <w:t xml:space="preserve"> setas </w:t>
      </w:r>
      <w:r w:rsidR="00165621" w:rsidRPr="00B0736C">
        <w:rPr>
          <w:rFonts w:asciiTheme="majorHAnsi" w:hAnsiTheme="majorHAnsi" w:cstheme="majorHAnsi"/>
        </w:rPr>
        <w:t xml:space="preserve">indicam </w:t>
      </w:r>
      <w:r w:rsidR="00697437" w:rsidRPr="00B0736C">
        <w:rPr>
          <w:rFonts w:asciiTheme="majorHAnsi" w:hAnsiTheme="majorHAnsi" w:cstheme="majorHAnsi"/>
        </w:rPr>
        <w:t xml:space="preserve">quantos dias </w:t>
      </w:r>
      <w:r w:rsidR="00165621" w:rsidRPr="00B0736C">
        <w:rPr>
          <w:rFonts w:asciiTheme="majorHAnsi" w:hAnsiTheme="majorHAnsi" w:cstheme="majorHAnsi"/>
        </w:rPr>
        <w:t xml:space="preserve">foram necessários </w:t>
      </w:r>
      <w:r w:rsidR="00697437" w:rsidRPr="00B0736C">
        <w:rPr>
          <w:rFonts w:asciiTheme="majorHAnsi" w:hAnsiTheme="majorHAnsi" w:cstheme="majorHAnsi"/>
        </w:rPr>
        <w:t>para atingir uma evolução numa escala de 50.</w:t>
      </w:r>
    </w:p>
    <w:p w14:paraId="2B4C73AB" w14:textId="77777777" w:rsidR="00165621" w:rsidRPr="00B0736C" w:rsidRDefault="00165621" w:rsidP="00B0736C">
      <w:pPr>
        <w:spacing w:line="360" w:lineRule="auto"/>
        <w:jc w:val="both"/>
        <w:rPr>
          <w:rFonts w:asciiTheme="majorHAnsi" w:hAnsiTheme="majorHAnsi" w:cstheme="majorHAnsi"/>
        </w:rPr>
      </w:pPr>
    </w:p>
    <w:p w14:paraId="2EFE222A" w14:textId="77777777" w:rsidR="003A287B" w:rsidRPr="00B0736C" w:rsidRDefault="00165621" w:rsidP="00B0736C">
      <w:pPr>
        <w:spacing w:line="360" w:lineRule="auto"/>
        <w:jc w:val="both"/>
        <w:rPr>
          <w:rFonts w:asciiTheme="majorHAnsi" w:hAnsiTheme="majorHAnsi" w:cstheme="majorHAnsi"/>
        </w:rPr>
      </w:pPr>
      <w:r w:rsidRPr="00B0736C">
        <w:rPr>
          <w:rFonts w:asciiTheme="majorHAnsi" w:hAnsiTheme="majorHAnsi" w:cstheme="majorHAnsi"/>
          <w:color w:val="000000"/>
        </w:rPr>
        <w:t>Nas três últimas setas (do dia 14/04 ao dia 29/04 e; do dia 29/04 ao dia 13/05), o número de dias para se aumentar a escala em 50 casos, foi relativamente maior</w:t>
      </w:r>
      <w:r w:rsidR="005A34E2" w:rsidRPr="00B0736C">
        <w:rPr>
          <w:rFonts w:asciiTheme="majorHAnsi" w:hAnsiTheme="majorHAnsi" w:cstheme="majorHAnsi"/>
          <w:color w:val="000000"/>
        </w:rPr>
        <w:t xml:space="preserve"> (</w:t>
      </w:r>
      <w:r w:rsidR="005A34E2" w:rsidRPr="00B0736C">
        <w:rPr>
          <w:rFonts w:asciiTheme="majorHAnsi" w:hAnsiTheme="majorHAnsi" w:cstheme="majorHAnsi"/>
          <w:b/>
          <w:color w:val="000000"/>
        </w:rPr>
        <w:t xml:space="preserve">Figura </w:t>
      </w:r>
      <w:r w:rsidR="00D356C2" w:rsidRPr="00B0736C">
        <w:rPr>
          <w:rFonts w:asciiTheme="majorHAnsi" w:hAnsiTheme="majorHAnsi" w:cstheme="majorHAnsi"/>
          <w:b/>
          <w:color w:val="000000"/>
        </w:rPr>
        <w:t>4</w:t>
      </w:r>
      <w:r w:rsidR="005A34E2" w:rsidRPr="00B0736C">
        <w:rPr>
          <w:rFonts w:asciiTheme="majorHAnsi" w:hAnsiTheme="majorHAnsi" w:cstheme="majorHAnsi"/>
          <w:color w:val="000000"/>
        </w:rPr>
        <w:t>)</w:t>
      </w:r>
      <w:r w:rsidRPr="00B0736C">
        <w:rPr>
          <w:rFonts w:asciiTheme="majorHAnsi" w:hAnsiTheme="majorHAnsi" w:cstheme="majorHAnsi"/>
          <w:color w:val="000000"/>
        </w:rPr>
        <w:t xml:space="preserve">.  O Governo do Estado do Amapá, </w:t>
      </w:r>
      <w:r w:rsidR="00873A0D" w:rsidRPr="00B0736C">
        <w:rPr>
          <w:rFonts w:asciiTheme="majorHAnsi" w:hAnsiTheme="majorHAnsi" w:cstheme="majorHAnsi"/>
          <w:color w:val="000000"/>
        </w:rPr>
        <w:t xml:space="preserve">como medida preventiva ao avanço da covid-19 </w:t>
      </w:r>
      <w:r w:rsidRPr="00B0736C">
        <w:rPr>
          <w:rFonts w:asciiTheme="majorHAnsi" w:hAnsiTheme="majorHAnsi" w:cstheme="majorHAnsi"/>
          <w:color w:val="000000"/>
        </w:rPr>
        <w:t xml:space="preserve">decretou </w:t>
      </w:r>
      <w:r w:rsidR="00873A0D" w:rsidRPr="00B0736C">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B0736C">
        <w:rPr>
          <w:rFonts w:asciiTheme="majorHAnsi" w:hAnsiTheme="majorHAnsi" w:cstheme="majorHAnsi"/>
          <w:color w:val="000000"/>
        </w:rPr>
        <w:t xml:space="preserve">o uso obrigatório de máscaras (dia 14 de abril de 2020), então provavelmente as medidas de </w:t>
      </w:r>
      <w:r w:rsidR="00873A0D" w:rsidRPr="00B0736C">
        <w:rPr>
          <w:rFonts w:asciiTheme="majorHAnsi" w:hAnsiTheme="majorHAnsi" w:cstheme="majorHAnsi"/>
          <w:color w:val="000000"/>
        </w:rPr>
        <w:t>distanciamento social</w:t>
      </w:r>
      <w:r w:rsidRPr="00B0736C">
        <w:rPr>
          <w:rFonts w:asciiTheme="majorHAnsi" w:hAnsiTheme="majorHAnsi" w:cstheme="majorHAnsi"/>
          <w:color w:val="000000"/>
        </w:rPr>
        <w:t xml:space="preserve">, higienização e uso de máscaras pode realmente ter contribuindo para uma estabilização dos casos a partir do fim de abril, </w:t>
      </w:r>
      <w:r w:rsidR="00873A0D" w:rsidRPr="00B0736C">
        <w:rPr>
          <w:rFonts w:asciiTheme="majorHAnsi" w:hAnsiTheme="majorHAnsi" w:cstheme="majorHAnsi"/>
          <w:color w:val="000000"/>
        </w:rPr>
        <w:t>sem deixar de considerar os problemas gerados pelas emissões tardias dos exames</w:t>
      </w:r>
      <w:r w:rsidRPr="00B0736C">
        <w:rPr>
          <w:rFonts w:asciiTheme="majorHAnsi" w:hAnsiTheme="majorHAnsi" w:cstheme="majorHAnsi"/>
          <w:color w:val="000000"/>
        </w:rPr>
        <w:t>.</w:t>
      </w:r>
    </w:p>
    <w:p w14:paraId="66718431" w14:textId="77777777" w:rsidR="003A287B" w:rsidRPr="00B0736C" w:rsidRDefault="003A287B" w:rsidP="00B0736C">
      <w:pPr>
        <w:spacing w:line="360" w:lineRule="auto"/>
        <w:jc w:val="both"/>
        <w:rPr>
          <w:rFonts w:asciiTheme="majorHAnsi" w:hAnsiTheme="majorHAnsi" w:cstheme="majorHAnsi"/>
        </w:rPr>
      </w:pPr>
    </w:p>
    <w:p w14:paraId="2BE92AF6" w14:textId="77777777" w:rsidR="003A287B" w:rsidRPr="00B0736C" w:rsidRDefault="003A287B" w:rsidP="00B0736C">
      <w:pPr>
        <w:spacing w:line="360" w:lineRule="auto"/>
        <w:jc w:val="both"/>
        <w:rPr>
          <w:rFonts w:asciiTheme="majorHAnsi" w:hAnsiTheme="majorHAnsi" w:cstheme="majorHAnsi"/>
        </w:rPr>
      </w:pPr>
      <w:r w:rsidRPr="00B0736C">
        <w:rPr>
          <w:rFonts w:asciiTheme="majorHAnsi" w:hAnsiTheme="majorHAnsi" w:cstheme="majorHAnsi"/>
        </w:rPr>
        <w:t xml:space="preserve">Baseado em Prado et al., (2020), calculamos a taxa de subnotificação de casos </w:t>
      </w:r>
      <w:r w:rsidR="00284A06" w:rsidRPr="00B0736C">
        <w:rPr>
          <w:rFonts w:asciiTheme="majorHAnsi" w:hAnsiTheme="majorHAnsi" w:cstheme="majorHAnsi"/>
        </w:rPr>
        <w:t>positivos</w:t>
      </w:r>
      <w:r w:rsidRPr="00B0736C">
        <w:rPr>
          <w:rFonts w:asciiTheme="majorHAnsi" w:hAnsiTheme="majorHAnsi" w:cstheme="majorHAnsi"/>
        </w:rPr>
        <w:t xml:space="preserve"> para o Amapá, essa taxa está provavelmente entre 7 a 10 vezes, ou seja, os números de positivos </w:t>
      </w:r>
      <w:r w:rsidR="00A76D1C" w:rsidRPr="00B0736C">
        <w:rPr>
          <w:rFonts w:asciiTheme="majorHAnsi" w:hAnsiTheme="majorHAnsi" w:cstheme="majorHAnsi"/>
        </w:rPr>
        <w:t xml:space="preserve">no dia 18/05/2020 </w:t>
      </w:r>
      <w:r w:rsidRPr="00B0736C">
        <w:rPr>
          <w:rFonts w:asciiTheme="majorHAnsi" w:hAnsiTheme="majorHAnsi" w:cstheme="majorHAnsi"/>
        </w:rPr>
        <w:t>pode estar de 7 a 10 vezes subnotificados, então se n</w:t>
      </w:r>
      <w:r w:rsidR="00A76D1C" w:rsidRPr="00B0736C">
        <w:rPr>
          <w:rFonts w:asciiTheme="majorHAnsi" w:hAnsiTheme="majorHAnsi" w:cstheme="majorHAnsi"/>
        </w:rPr>
        <w:t>esse</w:t>
      </w:r>
      <w:r w:rsidRPr="00B0736C">
        <w:rPr>
          <w:rFonts w:asciiTheme="majorHAnsi" w:hAnsiTheme="majorHAnsi" w:cstheme="majorHAnsi"/>
        </w:rPr>
        <w:t xml:space="preserve"> dia temos </w:t>
      </w:r>
      <w:r w:rsidR="00A76D1C" w:rsidRPr="00B0736C">
        <w:rPr>
          <w:rFonts w:asciiTheme="majorHAnsi" w:hAnsiTheme="majorHAnsi" w:cstheme="majorHAnsi"/>
        </w:rPr>
        <w:t>4120</w:t>
      </w:r>
      <w:r w:rsidRPr="00B0736C">
        <w:rPr>
          <w:rFonts w:asciiTheme="majorHAnsi" w:hAnsiTheme="majorHAnsi" w:cstheme="majorHAnsi"/>
        </w:rPr>
        <w:t xml:space="preserve"> casos positivos, provavelmente esse valor está entre 2</w:t>
      </w:r>
      <w:r w:rsidR="00A76D1C" w:rsidRPr="00B0736C">
        <w:rPr>
          <w:rFonts w:asciiTheme="majorHAnsi" w:hAnsiTheme="majorHAnsi" w:cstheme="majorHAnsi"/>
        </w:rPr>
        <w:t>8</w:t>
      </w:r>
      <w:r w:rsidRPr="00B0736C">
        <w:rPr>
          <w:rFonts w:asciiTheme="majorHAnsi" w:hAnsiTheme="majorHAnsi" w:cstheme="majorHAnsi"/>
        </w:rPr>
        <w:t xml:space="preserve">.000 a </w:t>
      </w:r>
      <w:r w:rsidR="00A76D1C" w:rsidRPr="00B0736C">
        <w:rPr>
          <w:rFonts w:asciiTheme="majorHAnsi" w:hAnsiTheme="majorHAnsi" w:cstheme="majorHAnsi"/>
        </w:rPr>
        <w:t>4</w:t>
      </w:r>
      <w:r w:rsidRPr="00B0736C">
        <w:rPr>
          <w:rFonts w:asciiTheme="majorHAnsi" w:hAnsiTheme="majorHAnsi" w:cstheme="majorHAnsi"/>
        </w:rPr>
        <w:t xml:space="preserve">0.000 casos. </w:t>
      </w:r>
    </w:p>
    <w:p w14:paraId="2B21ED12" w14:textId="77777777" w:rsidR="003A287B" w:rsidRPr="00B0736C" w:rsidRDefault="003A287B" w:rsidP="00B0736C">
      <w:pPr>
        <w:spacing w:line="360" w:lineRule="auto"/>
        <w:jc w:val="both"/>
        <w:rPr>
          <w:rFonts w:asciiTheme="majorHAnsi" w:hAnsiTheme="majorHAnsi" w:cstheme="majorHAnsi"/>
        </w:rPr>
      </w:pPr>
    </w:p>
    <w:p w14:paraId="4F908CE0" w14:textId="77777777" w:rsidR="000E5A06" w:rsidRPr="00B0736C" w:rsidRDefault="007F44D8" w:rsidP="00B0736C">
      <w:pPr>
        <w:spacing w:line="360" w:lineRule="auto"/>
        <w:jc w:val="both"/>
        <w:rPr>
          <w:rFonts w:asciiTheme="majorHAnsi" w:hAnsiTheme="majorHAnsi" w:cstheme="majorHAnsi"/>
        </w:rPr>
      </w:pPr>
      <w:r w:rsidRPr="00B0736C">
        <w:rPr>
          <w:rFonts w:asciiTheme="majorHAnsi" w:hAnsiTheme="majorHAnsi" w:cstheme="majorHAnsi"/>
        </w:rPr>
        <w:t>Com base</w:t>
      </w:r>
      <w:r w:rsidR="003A287B" w:rsidRPr="00B0736C">
        <w:rPr>
          <w:rFonts w:asciiTheme="majorHAnsi" w:hAnsiTheme="majorHAnsi" w:cstheme="majorHAnsi"/>
        </w:rPr>
        <w:t xml:space="preserve"> nesses cálculos de subnotificados, e também nas dificuldades de processamento dos casos suspeitos, podemos observar uma defasagem nos números de casos positivos encontradas pelo Laboratório Central de Saúde Pública do Amapá – LACE</w:t>
      </w:r>
      <w:r w:rsidR="00D10411" w:rsidRPr="00B0736C">
        <w:rPr>
          <w:rFonts w:asciiTheme="majorHAnsi" w:hAnsiTheme="majorHAnsi" w:cstheme="majorHAnsi"/>
        </w:rPr>
        <w:t>N</w:t>
      </w:r>
      <w:r w:rsidR="003A287B" w:rsidRPr="00B0736C">
        <w:rPr>
          <w:rFonts w:asciiTheme="majorHAnsi" w:hAnsiTheme="majorHAnsi" w:cstheme="majorHAnsi"/>
        </w:rPr>
        <w:t xml:space="preserve">, que segundo </w:t>
      </w:r>
      <w:r w:rsidRPr="00B0736C">
        <w:rPr>
          <w:rFonts w:asciiTheme="majorHAnsi" w:hAnsiTheme="majorHAnsi" w:cstheme="majorHAnsi"/>
        </w:rPr>
        <w:t>esse laboratório</w:t>
      </w:r>
      <w:r w:rsidR="003A287B" w:rsidRPr="00B0736C">
        <w:rPr>
          <w:rFonts w:asciiTheme="majorHAnsi" w:hAnsiTheme="majorHAnsi" w:cstheme="majorHAnsi"/>
        </w:rPr>
        <w:t xml:space="preserve">, a taxa percentual de casos positivos nos exames </w:t>
      </w:r>
      <w:r w:rsidR="003A287B" w:rsidRPr="00B0736C">
        <w:rPr>
          <w:rFonts w:asciiTheme="majorHAnsi" w:hAnsiTheme="majorHAnsi" w:cstheme="majorHAnsi"/>
        </w:rPr>
        <w:lastRenderedPageBreak/>
        <w:t>em investigação é de 80%, ou seja, no dia 1</w:t>
      </w:r>
      <w:r w:rsidR="00A76D1C" w:rsidRPr="00B0736C">
        <w:rPr>
          <w:rFonts w:asciiTheme="majorHAnsi" w:hAnsiTheme="majorHAnsi" w:cstheme="majorHAnsi"/>
        </w:rPr>
        <w:t>8</w:t>
      </w:r>
      <w:r w:rsidR="003A287B" w:rsidRPr="00B0736C">
        <w:rPr>
          <w:rFonts w:asciiTheme="majorHAnsi" w:hAnsiTheme="majorHAnsi" w:cstheme="majorHAnsi"/>
        </w:rPr>
        <w:t xml:space="preserve">/05/2020, tínhamos </w:t>
      </w:r>
      <w:r w:rsidR="00A76D1C" w:rsidRPr="00B0736C">
        <w:rPr>
          <w:rFonts w:asciiTheme="majorHAnsi" w:hAnsiTheme="majorHAnsi" w:cstheme="majorHAnsi"/>
        </w:rPr>
        <w:t>7</w:t>
      </w:r>
      <w:r w:rsidR="003A287B" w:rsidRPr="00B0736C">
        <w:rPr>
          <w:rFonts w:asciiTheme="majorHAnsi" w:hAnsiTheme="majorHAnsi" w:cstheme="majorHAnsi"/>
        </w:rPr>
        <w:t>.</w:t>
      </w:r>
      <w:r w:rsidR="00A76D1C" w:rsidRPr="00B0736C">
        <w:rPr>
          <w:rFonts w:asciiTheme="majorHAnsi" w:hAnsiTheme="majorHAnsi" w:cstheme="majorHAnsi"/>
        </w:rPr>
        <w:t>309</w:t>
      </w:r>
      <w:r w:rsidR="003A287B" w:rsidRPr="00B0736C">
        <w:rPr>
          <w:rFonts w:asciiTheme="majorHAnsi" w:hAnsiTheme="majorHAnsi" w:cstheme="majorHAnsi"/>
        </w:rPr>
        <w:t xml:space="preserve"> exames em análise, então se no dia 1</w:t>
      </w:r>
      <w:r w:rsidR="00A76D1C" w:rsidRPr="00B0736C">
        <w:rPr>
          <w:rFonts w:asciiTheme="majorHAnsi" w:hAnsiTheme="majorHAnsi" w:cstheme="majorHAnsi"/>
        </w:rPr>
        <w:t>8</w:t>
      </w:r>
      <w:r w:rsidR="003A287B" w:rsidRPr="00B0736C">
        <w:rPr>
          <w:rFonts w:asciiTheme="majorHAnsi" w:hAnsiTheme="majorHAnsi" w:cstheme="majorHAnsi"/>
        </w:rPr>
        <w:t xml:space="preserve">/05/2020 tínhamos </w:t>
      </w:r>
      <w:r w:rsidR="00A76D1C" w:rsidRPr="00B0736C">
        <w:rPr>
          <w:rFonts w:asciiTheme="majorHAnsi" w:hAnsiTheme="majorHAnsi" w:cstheme="majorHAnsi"/>
        </w:rPr>
        <w:t>4120</w:t>
      </w:r>
      <w:r w:rsidR="003A287B" w:rsidRPr="00B0736C">
        <w:rPr>
          <w:rFonts w:asciiTheme="majorHAnsi" w:hAnsiTheme="majorHAnsi" w:cstheme="majorHAnsi"/>
        </w:rPr>
        <w:t xml:space="preserve"> casos positivos e que 80% dos </w:t>
      </w:r>
      <w:r w:rsidR="00A76D1C" w:rsidRPr="00B0736C">
        <w:rPr>
          <w:rFonts w:asciiTheme="majorHAnsi" w:hAnsiTheme="majorHAnsi" w:cstheme="majorHAnsi"/>
        </w:rPr>
        <w:t>7</w:t>
      </w:r>
      <w:r w:rsidR="003A287B" w:rsidRPr="00B0736C">
        <w:rPr>
          <w:rFonts w:asciiTheme="majorHAnsi" w:hAnsiTheme="majorHAnsi" w:cstheme="majorHAnsi"/>
        </w:rPr>
        <w:t>.</w:t>
      </w:r>
      <w:r w:rsidR="00A76D1C" w:rsidRPr="00B0736C">
        <w:rPr>
          <w:rFonts w:asciiTheme="majorHAnsi" w:hAnsiTheme="majorHAnsi" w:cstheme="majorHAnsi"/>
        </w:rPr>
        <w:t>309</w:t>
      </w:r>
      <w:r w:rsidR="003A287B" w:rsidRPr="00B0736C">
        <w:rPr>
          <w:rFonts w:asciiTheme="majorHAnsi" w:hAnsiTheme="majorHAnsi" w:cstheme="majorHAnsi"/>
        </w:rPr>
        <w:t xml:space="preserve"> casos em investigação são positivos, teríamos então aproximadamente </w:t>
      </w:r>
      <w:r w:rsidR="00A76D1C" w:rsidRPr="00B0736C">
        <w:rPr>
          <w:rFonts w:asciiTheme="majorHAnsi" w:hAnsiTheme="majorHAnsi" w:cstheme="majorHAnsi"/>
        </w:rPr>
        <w:t>9967</w:t>
      </w:r>
      <w:r w:rsidR="003A287B" w:rsidRPr="00B0736C">
        <w:rPr>
          <w:rFonts w:asciiTheme="majorHAnsi" w:hAnsiTheme="majorHAnsi" w:cstheme="majorHAnsi"/>
        </w:rPr>
        <w:t xml:space="preserve"> casos positivos. Extrapolando para a taxa de subnotificação, teríamos então casos </w:t>
      </w:r>
      <w:r w:rsidR="00284A06" w:rsidRPr="00B0736C">
        <w:rPr>
          <w:rFonts w:asciiTheme="majorHAnsi" w:hAnsiTheme="majorHAnsi" w:cstheme="majorHAnsi"/>
        </w:rPr>
        <w:t>infectados</w:t>
      </w:r>
      <w:r w:rsidR="003A287B" w:rsidRPr="00B0736C">
        <w:rPr>
          <w:rFonts w:asciiTheme="majorHAnsi" w:hAnsiTheme="majorHAnsi" w:cstheme="majorHAnsi"/>
        </w:rPr>
        <w:t xml:space="preserve"> </w:t>
      </w:r>
      <w:r w:rsidR="00A76D1C" w:rsidRPr="00B0736C">
        <w:rPr>
          <w:rFonts w:asciiTheme="majorHAnsi" w:hAnsiTheme="majorHAnsi" w:cstheme="majorHAnsi"/>
        </w:rPr>
        <w:t xml:space="preserve">aproximadamente </w:t>
      </w:r>
      <w:r w:rsidR="003A287B" w:rsidRPr="00B0736C">
        <w:rPr>
          <w:rFonts w:asciiTheme="majorHAnsi" w:hAnsiTheme="majorHAnsi" w:cstheme="majorHAnsi"/>
        </w:rPr>
        <w:t xml:space="preserve">entre </w:t>
      </w:r>
      <w:r w:rsidR="00A76D1C" w:rsidRPr="00B0736C">
        <w:rPr>
          <w:rFonts w:asciiTheme="majorHAnsi" w:hAnsiTheme="majorHAnsi" w:cstheme="majorHAnsi"/>
        </w:rPr>
        <w:t>69</w:t>
      </w:r>
      <w:r w:rsidR="003A287B" w:rsidRPr="00B0736C">
        <w:rPr>
          <w:rFonts w:asciiTheme="majorHAnsi" w:hAnsiTheme="majorHAnsi" w:cstheme="majorHAnsi"/>
        </w:rPr>
        <w:t>.</w:t>
      </w:r>
      <w:r w:rsidR="00A76D1C" w:rsidRPr="00B0736C">
        <w:rPr>
          <w:rFonts w:asciiTheme="majorHAnsi" w:hAnsiTheme="majorHAnsi" w:cstheme="majorHAnsi"/>
        </w:rPr>
        <w:t>000</w:t>
      </w:r>
      <w:r w:rsidR="003A287B" w:rsidRPr="00B0736C">
        <w:rPr>
          <w:rFonts w:asciiTheme="majorHAnsi" w:hAnsiTheme="majorHAnsi" w:cstheme="majorHAnsi"/>
        </w:rPr>
        <w:t xml:space="preserve"> a </w:t>
      </w:r>
      <w:r w:rsidR="00A76D1C" w:rsidRPr="00B0736C">
        <w:rPr>
          <w:rFonts w:asciiTheme="majorHAnsi" w:hAnsiTheme="majorHAnsi" w:cstheme="majorHAnsi"/>
        </w:rPr>
        <w:t>99</w:t>
      </w:r>
      <w:r w:rsidR="003A287B" w:rsidRPr="00B0736C">
        <w:rPr>
          <w:rFonts w:asciiTheme="majorHAnsi" w:hAnsiTheme="majorHAnsi" w:cstheme="majorHAnsi"/>
        </w:rPr>
        <w:t>.</w:t>
      </w:r>
      <w:r w:rsidR="00A76D1C" w:rsidRPr="00B0736C">
        <w:rPr>
          <w:rFonts w:asciiTheme="majorHAnsi" w:hAnsiTheme="majorHAnsi" w:cstheme="majorHAnsi"/>
        </w:rPr>
        <w:t>0</w:t>
      </w:r>
      <w:r w:rsidR="003A287B" w:rsidRPr="00B0736C">
        <w:rPr>
          <w:rFonts w:asciiTheme="majorHAnsi" w:hAnsiTheme="majorHAnsi" w:cstheme="majorHAnsi"/>
        </w:rPr>
        <w:t>00.</w:t>
      </w:r>
    </w:p>
    <w:p w14:paraId="77795632" w14:textId="77777777" w:rsidR="00284A06" w:rsidRPr="00B0736C" w:rsidRDefault="00284A06" w:rsidP="00B0736C">
      <w:pPr>
        <w:spacing w:line="360" w:lineRule="auto"/>
        <w:jc w:val="both"/>
        <w:rPr>
          <w:rFonts w:asciiTheme="majorHAnsi" w:hAnsiTheme="majorHAnsi" w:cstheme="majorHAnsi"/>
        </w:rPr>
      </w:pPr>
    </w:p>
    <w:p w14:paraId="04ECC0CB" w14:textId="77777777" w:rsidR="000E5A06" w:rsidRPr="00B0736C" w:rsidRDefault="000E5A06" w:rsidP="00B0736C">
      <w:pPr>
        <w:spacing w:line="360" w:lineRule="auto"/>
        <w:jc w:val="both"/>
        <w:rPr>
          <w:rFonts w:asciiTheme="majorHAnsi" w:hAnsiTheme="majorHAnsi" w:cstheme="majorHAnsi"/>
        </w:rPr>
        <w:sectPr w:rsidR="000E5A06" w:rsidRPr="00B0736C">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pPr>
    </w:p>
    <w:p w14:paraId="09ACCC58" w14:textId="77777777" w:rsidR="00BD3D15" w:rsidRPr="00B0736C" w:rsidRDefault="00BD3D15" w:rsidP="00B0736C">
      <w:pPr>
        <w:spacing w:line="360" w:lineRule="auto"/>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7B5CD154" wp14:editId="32D78059">
            <wp:extent cx="8892540" cy="4337685"/>
            <wp:effectExtent l="0" t="0" r="3810" b="57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27FFF8" w14:textId="77777777" w:rsidR="00FA61C7" w:rsidRPr="00B0736C" w:rsidRDefault="00FA61C7" w:rsidP="00B0736C">
      <w:pPr>
        <w:spacing w:line="360" w:lineRule="auto"/>
        <w:rPr>
          <w:rFonts w:asciiTheme="majorHAnsi" w:hAnsiTheme="majorHAnsi" w:cstheme="majorHAnsi"/>
        </w:rPr>
      </w:pPr>
      <w:r w:rsidRPr="00B0736C">
        <w:rPr>
          <w:rFonts w:asciiTheme="majorHAnsi" w:hAnsiTheme="majorHAnsi" w:cstheme="majorHAnsi"/>
          <w:b/>
          <w:bCs/>
        </w:rPr>
        <w:t>Figura 1.</w:t>
      </w:r>
      <w:r w:rsidRPr="00B0736C">
        <w:rPr>
          <w:rFonts w:asciiTheme="majorHAnsi" w:hAnsiTheme="majorHAnsi" w:cstheme="majorHAnsi"/>
        </w:rPr>
        <w:t xml:space="preserve"> Evolução da Porcentagem de casos de COVID-19 </w:t>
      </w:r>
      <w:r w:rsidR="004C2FB7" w:rsidRPr="00B0736C">
        <w:rPr>
          <w:rFonts w:asciiTheme="majorHAnsi" w:hAnsiTheme="majorHAnsi" w:cstheme="majorHAnsi"/>
        </w:rPr>
        <w:t>no Estado do Amapá</w:t>
      </w:r>
      <w:r w:rsidR="003348CB" w:rsidRPr="00B0736C">
        <w:rPr>
          <w:rFonts w:asciiTheme="majorHAnsi" w:hAnsiTheme="majorHAnsi" w:cstheme="majorHAnsi"/>
        </w:rPr>
        <w:t xml:space="preserve">. Fonte: Ministério da Saúde, Painel </w:t>
      </w:r>
      <w:proofErr w:type="spellStart"/>
      <w:r w:rsidR="003348CB" w:rsidRPr="00B0736C">
        <w:rPr>
          <w:rFonts w:asciiTheme="majorHAnsi" w:hAnsiTheme="majorHAnsi" w:cstheme="majorHAnsi"/>
        </w:rPr>
        <w:t>Coronavírus</w:t>
      </w:r>
      <w:proofErr w:type="spellEnd"/>
      <w:r w:rsidR="003348CB" w:rsidRPr="00B0736C">
        <w:rPr>
          <w:rFonts w:asciiTheme="majorHAnsi" w:hAnsiTheme="majorHAnsi" w:cstheme="majorHAnsi"/>
        </w:rPr>
        <w:t xml:space="preserve">. Acesso dia </w:t>
      </w:r>
      <w:r w:rsidR="00323058" w:rsidRPr="00B0736C">
        <w:rPr>
          <w:rFonts w:asciiTheme="majorHAnsi" w:hAnsiTheme="majorHAnsi" w:cstheme="majorHAnsi"/>
        </w:rPr>
        <w:t>1</w:t>
      </w:r>
      <w:r w:rsidR="00BD3D15" w:rsidRPr="00B0736C">
        <w:rPr>
          <w:rFonts w:asciiTheme="majorHAnsi" w:hAnsiTheme="majorHAnsi" w:cstheme="majorHAnsi"/>
        </w:rPr>
        <w:t>9</w:t>
      </w:r>
      <w:r w:rsidR="003348CB" w:rsidRPr="00B0736C">
        <w:rPr>
          <w:rFonts w:asciiTheme="majorHAnsi" w:hAnsiTheme="majorHAnsi" w:cstheme="majorHAnsi"/>
        </w:rPr>
        <w:t>/0</w:t>
      </w:r>
      <w:r w:rsidR="00323058" w:rsidRPr="00B0736C">
        <w:rPr>
          <w:rFonts w:asciiTheme="majorHAnsi" w:hAnsiTheme="majorHAnsi" w:cstheme="majorHAnsi"/>
        </w:rPr>
        <w:t>5</w:t>
      </w:r>
      <w:r w:rsidR="003348CB" w:rsidRPr="00B0736C">
        <w:rPr>
          <w:rFonts w:asciiTheme="majorHAnsi" w:hAnsiTheme="majorHAnsi" w:cstheme="majorHAnsi"/>
        </w:rPr>
        <w:t>/2020, www.covid.saude.gov.br</w:t>
      </w:r>
    </w:p>
    <w:p w14:paraId="2A93A92F" w14:textId="77777777" w:rsidR="004C2FB7" w:rsidRPr="00B0736C" w:rsidRDefault="004C2FB7" w:rsidP="00B0736C">
      <w:pPr>
        <w:spacing w:line="360" w:lineRule="auto"/>
        <w:rPr>
          <w:rFonts w:asciiTheme="majorHAnsi" w:hAnsiTheme="majorHAnsi" w:cstheme="majorHAnsi"/>
        </w:rPr>
      </w:pPr>
    </w:p>
    <w:p w14:paraId="7DCE2C9D" w14:textId="77777777" w:rsidR="00323058" w:rsidRPr="00B0736C" w:rsidRDefault="00323058" w:rsidP="00B0736C">
      <w:pPr>
        <w:spacing w:line="360" w:lineRule="auto"/>
        <w:rPr>
          <w:rFonts w:asciiTheme="majorHAnsi" w:hAnsiTheme="majorHAnsi" w:cstheme="majorHAnsi"/>
        </w:rPr>
        <w:sectPr w:rsidR="00323058" w:rsidRPr="00B0736C" w:rsidSect="00323058">
          <w:pgSz w:w="16838" w:h="11906" w:orient="landscape"/>
          <w:pgMar w:top="1701" w:right="1417" w:bottom="1701" w:left="1417" w:header="708" w:footer="708" w:gutter="0"/>
          <w:cols w:space="708"/>
          <w:docGrid w:linePitch="360"/>
        </w:sectPr>
      </w:pPr>
    </w:p>
    <w:p w14:paraId="69927A3E" w14:textId="77777777" w:rsidR="00D10411" w:rsidRPr="00B0736C" w:rsidRDefault="00D10411" w:rsidP="00B0736C">
      <w:pPr>
        <w:spacing w:line="360" w:lineRule="auto"/>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1063A17D" wp14:editId="5936F301">
            <wp:extent cx="8892540" cy="4357315"/>
            <wp:effectExtent l="0" t="0" r="3810" b="571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689C6D" w14:textId="77777777" w:rsidR="000E5A06" w:rsidRPr="00B0736C" w:rsidRDefault="000E5A06" w:rsidP="00B0736C">
      <w:pPr>
        <w:spacing w:line="360" w:lineRule="auto"/>
        <w:rPr>
          <w:rFonts w:asciiTheme="majorHAnsi" w:hAnsiTheme="majorHAnsi" w:cstheme="majorHAnsi"/>
        </w:rPr>
      </w:pPr>
      <w:r w:rsidRPr="00B0736C">
        <w:rPr>
          <w:rFonts w:asciiTheme="majorHAnsi" w:hAnsiTheme="majorHAnsi" w:cstheme="majorHAnsi"/>
          <w:b/>
          <w:bCs/>
        </w:rPr>
        <w:t>Figura 2</w:t>
      </w:r>
      <w:r w:rsidRPr="00B0736C">
        <w:rPr>
          <w:rFonts w:asciiTheme="majorHAnsi" w:hAnsiTheme="majorHAnsi" w:cstheme="majorHAnsi"/>
        </w:rPr>
        <w:t xml:space="preserve">. Número de casos de COVID-19 no Estado do Amapá ao longo dos dias vistoriados. Fonte: Ministério da Saúde, Painel </w:t>
      </w:r>
      <w:proofErr w:type="spellStart"/>
      <w:r w:rsidRPr="00B0736C">
        <w:rPr>
          <w:rFonts w:asciiTheme="majorHAnsi" w:hAnsiTheme="majorHAnsi" w:cstheme="majorHAnsi"/>
        </w:rPr>
        <w:t>Coronavírus</w:t>
      </w:r>
      <w:proofErr w:type="spellEnd"/>
      <w:r w:rsidRPr="00B0736C">
        <w:rPr>
          <w:rFonts w:asciiTheme="majorHAnsi" w:hAnsiTheme="majorHAnsi" w:cstheme="majorHAnsi"/>
        </w:rPr>
        <w:t>. Acesso dia 1</w:t>
      </w:r>
      <w:r w:rsidR="00D10411" w:rsidRPr="00B0736C">
        <w:rPr>
          <w:rFonts w:asciiTheme="majorHAnsi" w:hAnsiTheme="majorHAnsi" w:cstheme="majorHAnsi"/>
        </w:rPr>
        <w:t>9</w:t>
      </w:r>
      <w:r w:rsidRPr="00B0736C">
        <w:rPr>
          <w:rFonts w:asciiTheme="majorHAnsi" w:hAnsiTheme="majorHAnsi" w:cstheme="majorHAnsi"/>
        </w:rPr>
        <w:t xml:space="preserve">/05/2020, </w:t>
      </w:r>
      <w:hyperlink r:id="rId17" w:history="1">
        <w:r w:rsidRPr="00B0736C">
          <w:rPr>
            <w:rStyle w:val="Hyperlink"/>
            <w:rFonts w:asciiTheme="majorHAnsi" w:hAnsiTheme="majorHAnsi" w:cstheme="majorHAnsi"/>
          </w:rPr>
          <w:t>www.covid.saude.gov.br</w:t>
        </w:r>
      </w:hyperlink>
    </w:p>
    <w:p w14:paraId="69C65A6B" w14:textId="77777777" w:rsidR="00D356C2" w:rsidRPr="00B0736C" w:rsidRDefault="00D356C2" w:rsidP="00B0736C">
      <w:pPr>
        <w:spacing w:line="360" w:lineRule="auto"/>
        <w:rPr>
          <w:rFonts w:asciiTheme="majorHAnsi" w:hAnsiTheme="majorHAnsi" w:cstheme="majorHAnsi"/>
        </w:rPr>
        <w:sectPr w:rsidR="00D356C2" w:rsidRPr="00B0736C" w:rsidSect="000E5A06">
          <w:pgSz w:w="16838" w:h="11906" w:orient="landscape"/>
          <w:pgMar w:top="1701" w:right="1417" w:bottom="1701" w:left="1417" w:header="708" w:footer="708" w:gutter="0"/>
          <w:cols w:space="708"/>
          <w:docGrid w:linePitch="360"/>
        </w:sectPr>
      </w:pPr>
    </w:p>
    <w:p w14:paraId="7987BB12" w14:textId="77777777" w:rsidR="000E5A06" w:rsidRPr="00B0736C" w:rsidRDefault="00D356C2" w:rsidP="00B0736C">
      <w:pPr>
        <w:spacing w:line="360" w:lineRule="auto"/>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2C1548DA" wp14:editId="4798A4B8">
            <wp:extent cx="5400040" cy="763143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ODOS_acumulados_ate11Ma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1430"/>
                    </a:xfrm>
                    <a:prstGeom prst="rect">
                      <a:avLst/>
                    </a:prstGeom>
                  </pic:spPr>
                </pic:pic>
              </a:graphicData>
            </a:graphic>
          </wp:inline>
        </w:drawing>
      </w:r>
    </w:p>
    <w:p w14:paraId="67209992" w14:textId="77777777" w:rsidR="00D356C2" w:rsidRPr="00B0736C" w:rsidRDefault="00D356C2" w:rsidP="00B0736C">
      <w:pPr>
        <w:spacing w:line="360" w:lineRule="auto"/>
        <w:rPr>
          <w:rFonts w:asciiTheme="majorHAnsi" w:hAnsiTheme="majorHAnsi" w:cstheme="majorHAnsi"/>
        </w:rPr>
        <w:sectPr w:rsidR="00D356C2" w:rsidRPr="00B0736C" w:rsidSect="00D356C2">
          <w:pgSz w:w="11906" w:h="16838"/>
          <w:pgMar w:top="1417" w:right="1701" w:bottom="1417" w:left="1701" w:header="708" w:footer="708" w:gutter="0"/>
          <w:cols w:space="708"/>
          <w:docGrid w:linePitch="360"/>
        </w:sectPr>
      </w:pPr>
      <w:r w:rsidRPr="00B0736C">
        <w:rPr>
          <w:rFonts w:asciiTheme="majorHAnsi" w:hAnsiTheme="majorHAnsi" w:cstheme="majorHAnsi"/>
          <w:b/>
          <w:bCs/>
        </w:rPr>
        <w:t>Figura 3</w:t>
      </w:r>
      <w:r w:rsidRPr="00B0736C">
        <w:rPr>
          <w:rFonts w:asciiTheme="majorHAnsi" w:hAnsiTheme="majorHAnsi" w:cstheme="majorHAnsi"/>
        </w:rPr>
        <w:t xml:space="preserve">. Mapa com os casos positivos na cidade de </w:t>
      </w:r>
      <w:r w:rsidR="00D10411" w:rsidRPr="00B0736C">
        <w:rPr>
          <w:rFonts w:asciiTheme="majorHAnsi" w:hAnsiTheme="majorHAnsi" w:cstheme="majorHAnsi"/>
        </w:rPr>
        <w:t>M</w:t>
      </w:r>
      <w:r w:rsidRPr="00B0736C">
        <w:rPr>
          <w:rFonts w:asciiTheme="majorHAnsi" w:hAnsiTheme="majorHAnsi" w:cstheme="majorHAnsi"/>
        </w:rPr>
        <w:t>acap</w:t>
      </w:r>
      <w:r w:rsidR="00D10411" w:rsidRPr="00B0736C">
        <w:rPr>
          <w:rFonts w:asciiTheme="majorHAnsi" w:hAnsiTheme="majorHAnsi" w:cstheme="majorHAnsi"/>
        </w:rPr>
        <w:t>á</w:t>
      </w:r>
      <w:r w:rsidRPr="00B0736C">
        <w:rPr>
          <w:rFonts w:asciiTheme="majorHAnsi" w:hAnsiTheme="majorHAnsi" w:cstheme="majorHAnsi"/>
        </w:rPr>
        <w:t xml:space="preserve"> e</w:t>
      </w:r>
      <w:r w:rsidR="00D10411" w:rsidRPr="00B0736C">
        <w:rPr>
          <w:rFonts w:asciiTheme="majorHAnsi" w:hAnsiTheme="majorHAnsi" w:cstheme="majorHAnsi"/>
        </w:rPr>
        <w:t xml:space="preserve"> Santana por quinzena. Fonte: Laboratório</w:t>
      </w:r>
    </w:p>
    <w:p w14:paraId="68B075F1" w14:textId="77777777" w:rsidR="00330FDC" w:rsidRPr="00B0736C" w:rsidRDefault="00330FDC" w:rsidP="00B0736C">
      <w:pPr>
        <w:spacing w:line="360" w:lineRule="auto"/>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45F3F24C" wp14:editId="3AA32414">
            <wp:extent cx="8892540" cy="3936789"/>
            <wp:effectExtent l="0" t="0" r="381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2540" cy="3936789"/>
                    </a:xfrm>
                    <a:prstGeom prst="rect">
                      <a:avLst/>
                    </a:prstGeom>
                    <a:noFill/>
                    <a:ln>
                      <a:noFill/>
                    </a:ln>
                  </pic:spPr>
                </pic:pic>
              </a:graphicData>
            </a:graphic>
          </wp:inline>
        </w:drawing>
      </w:r>
    </w:p>
    <w:p w14:paraId="54A97AB6" w14:textId="77777777" w:rsidR="00F81EA9" w:rsidRPr="00B0736C" w:rsidRDefault="00F81EA9" w:rsidP="00B0736C">
      <w:pPr>
        <w:spacing w:line="360" w:lineRule="auto"/>
        <w:rPr>
          <w:rFonts w:asciiTheme="majorHAnsi" w:hAnsiTheme="majorHAnsi" w:cstheme="majorHAnsi"/>
        </w:rPr>
      </w:pPr>
      <w:r w:rsidRPr="00B0736C">
        <w:rPr>
          <w:rFonts w:asciiTheme="majorHAnsi" w:hAnsiTheme="majorHAnsi" w:cstheme="majorHAnsi"/>
          <w:b/>
          <w:bCs/>
        </w:rPr>
        <w:t>Figura</w:t>
      </w:r>
      <w:r w:rsidR="00D356C2" w:rsidRPr="00B0736C">
        <w:rPr>
          <w:rFonts w:asciiTheme="majorHAnsi" w:hAnsiTheme="majorHAnsi" w:cstheme="majorHAnsi"/>
          <w:b/>
          <w:bCs/>
        </w:rPr>
        <w:t xml:space="preserve"> 4</w:t>
      </w:r>
      <w:r w:rsidRPr="00B0736C">
        <w:rPr>
          <w:rFonts w:asciiTheme="majorHAnsi" w:hAnsiTheme="majorHAnsi" w:cstheme="majorHAnsi"/>
          <w:b/>
          <w:bCs/>
        </w:rPr>
        <w:t>.</w:t>
      </w:r>
      <w:r w:rsidRPr="00B0736C">
        <w:rPr>
          <w:rFonts w:asciiTheme="majorHAnsi" w:hAnsiTheme="majorHAnsi" w:cstheme="majorHAnsi"/>
        </w:rPr>
        <w:t xml:space="preserve"> Evolução dos casos positivos (acumulados e diários) transformados numa escala logarítmica.</w:t>
      </w:r>
    </w:p>
    <w:p w14:paraId="04D581FF" w14:textId="77777777" w:rsidR="00F81EA9" w:rsidRPr="00B0736C" w:rsidRDefault="00F81EA9" w:rsidP="00B0736C">
      <w:pPr>
        <w:spacing w:line="360" w:lineRule="auto"/>
        <w:rPr>
          <w:rFonts w:asciiTheme="majorHAnsi" w:hAnsiTheme="majorHAnsi" w:cstheme="majorHAnsi"/>
        </w:rPr>
      </w:pPr>
    </w:p>
    <w:p w14:paraId="0DE8BA01" w14:textId="77777777" w:rsidR="00F81EA9" w:rsidRPr="00B0736C" w:rsidRDefault="00F81EA9" w:rsidP="00B0736C">
      <w:pPr>
        <w:spacing w:line="360" w:lineRule="auto"/>
        <w:rPr>
          <w:rFonts w:asciiTheme="majorHAnsi" w:hAnsiTheme="majorHAnsi" w:cstheme="majorHAnsi"/>
        </w:rPr>
        <w:sectPr w:rsidR="00F81EA9" w:rsidRPr="00B0736C" w:rsidSect="00F81EA9">
          <w:pgSz w:w="16838" w:h="11906" w:orient="landscape"/>
          <w:pgMar w:top="1701" w:right="1417" w:bottom="1701" w:left="1417" w:header="708" w:footer="708" w:gutter="0"/>
          <w:cols w:space="708"/>
          <w:docGrid w:linePitch="360"/>
        </w:sectPr>
      </w:pPr>
    </w:p>
    <w:p w14:paraId="34346BD7" w14:textId="77777777" w:rsidR="003348CB" w:rsidRPr="00B0736C" w:rsidRDefault="00EE7C00" w:rsidP="00B0736C">
      <w:pPr>
        <w:spacing w:line="360" w:lineRule="auto"/>
        <w:jc w:val="both"/>
        <w:rPr>
          <w:rFonts w:asciiTheme="majorHAnsi" w:hAnsiTheme="majorHAnsi" w:cstheme="majorHAnsi"/>
          <w:b/>
        </w:rPr>
      </w:pPr>
      <w:r w:rsidRPr="00B0736C">
        <w:rPr>
          <w:rFonts w:asciiTheme="majorHAnsi" w:hAnsiTheme="majorHAnsi" w:cstheme="majorHAnsi"/>
          <w:b/>
        </w:rPr>
        <w:lastRenderedPageBreak/>
        <w:t>Projeções de casos e morte para o Estado do Amapá</w:t>
      </w:r>
    </w:p>
    <w:p w14:paraId="5A19E8C7" w14:textId="77777777" w:rsidR="005277D0" w:rsidRPr="00B0736C" w:rsidRDefault="005277D0" w:rsidP="00B0736C">
      <w:pPr>
        <w:spacing w:line="360" w:lineRule="auto"/>
        <w:jc w:val="both"/>
        <w:rPr>
          <w:rFonts w:asciiTheme="majorHAnsi" w:hAnsiTheme="majorHAnsi" w:cstheme="majorHAnsi"/>
        </w:rPr>
      </w:pPr>
    </w:p>
    <w:p w14:paraId="2F03F3AF" w14:textId="77777777" w:rsidR="00EE7C00" w:rsidRPr="00B0736C" w:rsidRDefault="00EE7C00" w:rsidP="00B0736C">
      <w:pPr>
        <w:spacing w:line="360" w:lineRule="auto"/>
        <w:jc w:val="both"/>
        <w:rPr>
          <w:rFonts w:asciiTheme="majorHAnsi" w:hAnsiTheme="majorHAnsi" w:cstheme="majorHAnsi"/>
        </w:rPr>
      </w:pPr>
      <w:r w:rsidRPr="00B0736C">
        <w:rPr>
          <w:rFonts w:asciiTheme="majorHAnsi" w:hAnsiTheme="majorHAnsi" w:cstheme="majorHAnsi"/>
        </w:rPr>
        <w:t xml:space="preserve">O modelo SIR foi proposto por </w:t>
      </w:r>
      <w:proofErr w:type="spellStart"/>
      <w:r w:rsidRPr="00B0736C">
        <w:rPr>
          <w:rFonts w:asciiTheme="majorHAnsi" w:hAnsiTheme="majorHAnsi" w:cstheme="majorHAnsi"/>
        </w:rPr>
        <w:t>Kermack</w:t>
      </w:r>
      <w:proofErr w:type="spellEnd"/>
      <w:r w:rsidRPr="00B0736C">
        <w:rPr>
          <w:rFonts w:asciiTheme="majorHAnsi" w:hAnsiTheme="majorHAnsi" w:cstheme="majorHAnsi"/>
        </w:rPr>
        <w:t xml:space="preserve"> e </w:t>
      </w:r>
      <w:proofErr w:type="spellStart"/>
      <w:r w:rsidRPr="00B0736C">
        <w:rPr>
          <w:rFonts w:asciiTheme="majorHAnsi" w:hAnsiTheme="majorHAnsi" w:cstheme="majorHAnsi"/>
        </w:rPr>
        <w:t>McKendrick</w:t>
      </w:r>
      <w:proofErr w:type="spellEnd"/>
      <w:r w:rsidRPr="00B0736C">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45A84ECD" w14:textId="77777777" w:rsidR="00B6377F" w:rsidRPr="00B0736C" w:rsidRDefault="00B6377F" w:rsidP="00B0736C">
      <w:pPr>
        <w:spacing w:line="360" w:lineRule="auto"/>
        <w:jc w:val="both"/>
        <w:rPr>
          <w:rFonts w:asciiTheme="majorHAnsi" w:hAnsiTheme="majorHAnsi" w:cstheme="majorHAnsi"/>
        </w:rPr>
      </w:pPr>
    </w:p>
    <w:p w14:paraId="64E3DA39" w14:textId="77777777" w:rsidR="00EE7C00" w:rsidRPr="00B0736C" w:rsidRDefault="00EE7C00" w:rsidP="00B0736C">
      <w:pPr>
        <w:spacing w:line="360" w:lineRule="auto"/>
        <w:jc w:val="both"/>
        <w:rPr>
          <w:rFonts w:asciiTheme="majorHAnsi" w:hAnsiTheme="majorHAnsi" w:cstheme="majorHAnsi"/>
        </w:rPr>
      </w:pPr>
      <w:r w:rsidRPr="00B0736C">
        <w:rPr>
          <w:rFonts w:asciiTheme="majorHAnsi" w:hAnsiTheme="majorHAnsi" w:cstheme="majorHAnsi"/>
        </w:rPr>
        <w:t xml:space="preserve">Segundo o site </w:t>
      </w:r>
      <w:hyperlink r:id="rId20" w:history="1">
        <w:r w:rsidRPr="00B0736C">
          <w:rPr>
            <w:rStyle w:val="Hyperlink"/>
            <w:rFonts w:asciiTheme="majorHAnsi" w:hAnsiTheme="majorHAnsi" w:cstheme="majorHAnsi"/>
          </w:rPr>
          <w:t>https://cidades.ibge.gov.br/brasil/ap/panorama</w:t>
        </w:r>
      </w:hyperlink>
      <w:r w:rsidRPr="00B0736C">
        <w:rPr>
          <w:rFonts w:asciiTheme="majorHAnsi" w:hAnsiTheme="majorHAnsi" w:cstheme="majorHAnsi"/>
        </w:rPr>
        <w:t xml:space="preserve"> (acesso dia 14/05/2020) a população do Amapá em </w:t>
      </w:r>
      <w:r w:rsidR="000A297D" w:rsidRPr="00B0736C">
        <w:rPr>
          <w:rFonts w:asciiTheme="majorHAnsi" w:hAnsiTheme="majorHAnsi" w:cstheme="majorHAnsi"/>
        </w:rPr>
        <w:t xml:space="preserve">2019 </w:t>
      </w:r>
      <w:r w:rsidR="00B24F97" w:rsidRPr="00B0736C">
        <w:rPr>
          <w:rFonts w:asciiTheme="majorHAnsi" w:hAnsiTheme="majorHAnsi" w:cstheme="majorHAnsi"/>
        </w:rPr>
        <w:t>era</w:t>
      </w:r>
      <w:r w:rsidR="000A297D" w:rsidRPr="00B0736C">
        <w:rPr>
          <w:rFonts w:asciiTheme="majorHAnsi" w:hAnsiTheme="majorHAnsi" w:cstheme="majorHAnsi"/>
        </w:rPr>
        <w:t xml:space="preserve"> de 845.731 pessoas. Nós usamos para os cálculos do modelo SIR </w:t>
      </w:r>
      <w:r w:rsidR="00B9295C" w:rsidRPr="00B0736C">
        <w:rPr>
          <w:rFonts w:asciiTheme="majorHAnsi" w:hAnsiTheme="majorHAnsi" w:cstheme="majorHAnsi"/>
        </w:rPr>
        <w:t>845</w:t>
      </w:r>
      <w:r w:rsidR="000A297D" w:rsidRPr="00B0736C">
        <w:rPr>
          <w:rFonts w:asciiTheme="majorHAnsi" w:hAnsiTheme="majorHAnsi" w:cstheme="majorHAnsi"/>
        </w:rPr>
        <w:t>.</w:t>
      </w:r>
      <w:r w:rsidR="00B9295C" w:rsidRPr="00B0736C">
        <w:rPr>
          <w:rFonts w:asciiTheme="majorHAnsi" w:hAnsiTheme="majorHAnsi" w:cstheme="majorHAnsi"/>
        </w:rPr>
        <w:t>731</w:t>
      </w:r>
      <w:r w:rsidR="000A297D" w:rsidRPr="00B0736C">
        <w:rPr>
          <w:rFonts w:asciiTheme="majorHAnsi" w:hAnsiTheme="majorHAnsi" w:cstheme="majorHAnsi"/>
        </w:rPr>
        <w:t xml:space="preserve"> pessoas.</w:t>
      </w:r>
      <w:r w:rsidR="002A7175" w:rsidRPr="00B0736C">
        <w:rPr>
          <w:rFonts w:asciiTheme="majorHAnsi" w:hAnsiTheme="majorHAnsi" w:cstheme="majorHAnsi"/>
        </w:rPr>
        <w:t xml:space="preserve"> O importante é não levar em consideração os números absolutos, pois esse modelo não leva em consideração o número de testes</w:t>
      </w:r>
      <w:r w:rsidR="00B9295C" w:rsidRPr="00B0736C">
        <w:rPr>
          <w:rFonts w:asciiTheme="majorHAnsi" w:hAnsiTheme="majorHAnsi" w:cstheme="majorHAnsi"/>
        </w:rPr>
        <w:t>, os assintomáticos, os que possuem a doença leve</w:t>
      </w:r>
      <w:r w:rsidR="002A7175" w:rsidRPr="00B0736C">
        <w:rPr>
          <w:rFonts w:asciiTheme="majorHAnsi" w:hAnsiTheme="majorHAnsi" w:cstheme="majorHAnsi"/>
        </w:rPr>
        <w:t xml:space="preserve"> e sobre os efeitos de medicamentos na minimização dos sintomas e consequentemente sobre o número de dias internado</w:t>
      </w:r>
      <w:r w:rsidR="00B9295C" w:rsidRPr="00B0736C">
        <w:rPr>
          <w:rFonts w:asciiTheme="majorHAnsi" w:hAnsiTheme="majorHAnsi" w:cstheme="majorHAnsi"/>
        </w:rPr>
        <w:t xml:space="preserve"> e óbitos</w:t>
      </w:r>
      <w:r w:rsidR="002A7175" w:rsidRPr="00B0736C">
        <w:rPr>
          <w:rFonts w:asciiTheme="majorHAnsi" w:hAnsiTheme="majorHAnsi" w:cstheme="majorHAnsi"/>
        </w:rPr>
        <w:t>.</w:t>
      </w:r>
    </w:p>
    <w:p w14:paraId="1437AF0D" w14:textId="77777777" w:rsidR="00B6377F" w:rsidRPr="00B0736C" w:rsidRDefault="00B6377F" w:rsidP="00B0736C">
      <w:pPr>
        <w:spacing w:line="360" w:lineRule="auto"/>
        <w:jc w:val="both"/>
        <w:rPr>
          <w:rFonts w:asciiTheme="majorHAnsi" w:hAnsiTheme="majorHAnsi" w:cstheme="majorHAnsi"/>
        </w:rPr>
      </w:pPr>
    </w:p>
    <w:p w14:paraId="3743403E" w14:textId="77777777" w:rsidR="0095167F" w:rsidRPr="00B0736C" w:rsidRDefault="0095167F" w:rsidP="00B0736C">
      <w:pPr>
        <w:spacing w:line="360" w:lineRule="auto"/>
        <w:jc w:val="both"/>
        <w:rPr>
          <w:rFonts w:asciiTheme="majorHAnsi" w:hAnsiTheme="majorHAnsi" w:cstheme="majorHAnsi"/>
        </w:rPr>
      </w:pPr>
      <w:r w:rsidRPr="00B0736C">
        <w:rPr>
          <w:rFonts w:asciiTheme="majorHAnsi" w:hAnsiTheme="majorHAnsi" w:cstheme="majorHAnsi"/>
        </w:rPr>
        <w:t xml:space="preserve">Considerando que os suscetíveis são </w:t>
      </w:r>
      <w:r w:rsidR="00B9295C" w:rsidRPr="00B0736C">
        <w:rPr>
          <w:rFonts w:asciiTheme="majorHAnsi" w:hAnsiTheme="majorHAnsi" w:cstheme="majorHAnsi"/>
        </w:rPr>
        <w:t>845</w:t>
      </w:r>
      <w:r w:rsidRPr="00B0736C">
        <w:rPr>
          <w:rFonts w:asciiTheme="majorHAnsi" w:hAnsiTheme="majorHAnsi" w:cstheme="majorHAnsi"/>
        </w:rPr>
        <w:t>.</w:t>
      </w:r>
      <w:r w:rsidR="00B9295C" w:rsidRPr="00B0736C">
        <w:rPr>
          <w:rFonts w:asciiTheme="majorHAnsi" w:hAnsiTheme="majorHAnsi" w:cstheme="majorHAnsi"/>
        </w:rPr>
        <w:t>731</w:t>
      </w:r>
      <w:r w:rsidRPr="00B0736C">
        <w:rPr>
          <w:rFonts w:asciiTheme="majorHAnsi" w:hAnsiTheme="majorHAnsi" w:cstheme="majorHAnsi"/>
        </w:rPr>
        <w:t xml:space="preserve"> pessoas, que a duração do vírus no corpo é de </w:t>
      </w:r>
      <w:r w:rsidR="00B9295C" w:rsidRPr="00B0736C">
        <w:rPr>
          <w:rFonts w:asciiTheme="majorHAnsi" w:hAnsiTheme="majorHAnsi" w:cstheme="majorHAnsi"/>
        </w:rPr>
        <w:t>21</w:t>
      </w:r>
      <w:r w:rsidRPr="00B0736C">
        <w:rPr>
          <w:rFonts w:asciiTheme="majorHAnsi" w:hAnsiTheme="majorHAnsi" w:cstheme="majorHAnsi"/>
        </w:rPr>
        <w:t xml:space="preserve"> dias, que a taxa de transmissibilidade é de 2 (1 pessoa transmite para outras duas pessoas)</w:t>
      </w:r>
      <w:r w:rsidR="00EA678E" w:rsidRPr="00B0736C">
        <w:rPr>
          <w:rFonts w:asciiTheme="majorHAnsi" w:hAnsiTheme="majorHAnsi" w:cstheme="majorHAnsi"/>
        </w:rPr>
        <w:t xml:space="preserve">, que a taxa de recuperados seja de 97%, que a </w:t>
      </w:r>
      <w:r w:rsidR="003E0B99" w:rsidRPr="00B0736C">
        <w:rPr>
          <w:rFonts w:asciiTheme="majorHAnsi" w:hAnsiTheme="majorHAnsi" w:cstheme="majorHAnsi"/>
        </w:rPr>
        <w:t xml:space="preserve">taxa de mortalidade seja de 3% (calculada aqui como a razão entre os óbitos reais e os números de casos positivos) e que a probabilidade de contágio seja de 15%, originamos a </w:t>
      </w:r>
      <w:r w:rsidR="003E0B99" w:rsidRPr="00B0736C">
        <w:rPr>
          <w:rFonts w:asciiTheme="majorHAnsi" w:hAnsiTheme="majorHAnsi" w:cstheme="majorHAnsi"/>
          <w:b/>
        </w:rPr>
        <w:t>figura 4</w:t>
      </w:r>
      <w:r w:rsidR="003E02FD" w:rsidRPr="00B0736C">
        <w:rPr>
          <w:rFonts w:asciiTheme="majorHAnsi" w:hAnsiTheme="majorHAnsi" w:cstheme="majorHAnsi"/>
        </w:rPr>
        <w:t>.</w:t>
      </w:r>
      <w:r w:rsidR="005D46F8" w:rsidRPr="00B0736C">
        <w:rPr>
          <w:rFonts w:asciiTheme="majorHAnsi" w:hAnsiTheme="majorHAnsi" w:cstheme="majorHAnsi"/>
        </w:rPr>
        <w:t xml:space="preserve"> De acordo com a figura 4, podemos prever que o provável pico de casos positivos será na última semana de maio. A figura também nos dá uma estimativa de mortes, recuperados e pos</w:t>
      </w:r>
      <w:r w:rsidR="00D84B74" w:rsidRPr="00B0736C">
        <w:rPr>
          <w:rFonts w:asciiTheme="majorHAnsi" w:hAnsiTheme="majorHAnsi" w:cstheme="majorHAnsi"/>
        </w:rPr>
        <w:t>i</w:t>
      </w:r>
      <w:r w:rsidR="005D46F8" w:rsidRPr="00B0736C">
        <w:rPr>
          <w:rFonts w:asciiTheme="majorHAnsi" w:hAnsiTheme="majorHAnsi" w:cstheme="majorHAnsi"/>
        </w:rPr>
        <w:t>tivos por dia</w:t>
      </w:r>
      <w:r w:rsidR="00D84B74" w:rsidRPr="00B0736C">
        <w:rPr>
          <w:rFonts w:asciiTheme="majorHAnsi" w:hAnsiTheme="majorHAnsi" w:cstheme="majorHAnsi"/>
        </w:rPr>
        <w:t xml:space="preserve"> e para toda a população (Tabela 1)</w:t>
      </w:r>
      <w:r w:rsidR="00EC618F" w:rsidRPr="00B0736C">
        <w:rPr>
          <w:rFonts w:asciiTheme="majorHAnsi" w:hAnsiTheme="majorHAnsi" w:cstheme="majorHAnsi"/>
        </w:rPr>
        <w:t xml:space="preserve">. Essa tabela nos mostra que o máximo de infectados num dia provavelmente será de </w:t>
      </w:r>
      <w:r w:rsidR="00B24F97" w:rsidRPr="00B0736C">
        <w:rPr>
          <w:rFonts w:asciiTheme="majorHAnsi" w:hAnsiTheme="majorHAnsi" w:cstheme="majorHAnsi"/>
        </w:rPr>
        <w:t>50</w:t>
      </w:r>
      <w:r w:rsidR="00EC618F" w:rsidRPr="00B0736C">
        <w:rPr>
          <w:rFonts w:asciiTheme="majorHAnsi" w:hAnsiTheme="majorHAnsi" w:cstheme="majorHAnsi"/>
        </w:rPr>
        <w:t>.</w:t>
      </w:r>
      <w:r w:rsidR="00B24F97" w:rsidRPr="00B0736C">
        <w:rPr>
          <w:rFonts w:asciiTheme="majorHAnsi" w:hAnsiTheme="majorHAnsi" w:cstheme="majorHAnsi"/>
        </w:rPr>
        <w:t>218</w:t>
      </w:r>
      <w:r w:rsidR="00EC618F" w:rsidRPr="00B0736C">
        <w:rPr>
          <w:rFonts w:asciiTheme="majorHAnsi" w:hAnsiTheme="majorHAnsi" w:cstheme="majorHAnsi"/>
        </w:rPr>
        <w:t xml:space="preserve"> e o número de mortes chegará provavelmente em um dia</w:t>
      </w:r>
      <w:r w:rsidR="00B6377F" w:rsidRPr="00B0736C">
        <w:rPr>
          <w:rFonts w:asciiTheme="majorHAnsi" w:hAnsiTheme="majorHAnsi" w:cstheme="majorHAnsi"/>
        </w:rPr>
        <w:t xml:space="preserve"> em </w:t>
      </w:r>
      <w:r w:rsidR="00B24F97" w:rsidRPr="00B0736C">
        <w:rPr>
          <w:rFonts w:asciiTheme="majorHAnsi" w:hAnsiTheme="majorHAnsi" w:cstheme="majorHAnsi"/>
        </w:rPr>
        <w:t>687</w:t>
      </w:r>
      <w:r w:rsidR="00B6377F" w:rsidRPr="00B0736C">
        <w:rPr>
          <w:rFonts w:asciiTheme="majorHAnsi" w:hAnsiTheme="majorHAnsi" w:cstheme="majorHAnsi"/>
        </w:rPr>
        <w:t xml:space="preserve"> pessoas.</w:t>
      </w:r>
    </w:p>
    <w:p w14:paraId="2A045F0B" w14:textId="77777777" w:rsidR="00D32F21" w:rsidRPr="00B0736C" w:rsidRDefault="00D32F21" w:rsidP="00B0736C">
      <w:pPr>
        <w:spacing w:line="360" w:lineRule="auto"/>
        <w:rPr>
          <w:rFonts w:asciiTheme="majorHAnsi" w:hAnsiTheme="majorHAnsi" w:cstheme="majorHAnsi"/>
        </w:rPr>
      </w:pPr>
    </w:p>
    <w:p w14:paraId="04BEFEA5" w14:textId="77777777" w:rsidR="00B9295C" w:rsidRPr="00B0736C" w:rsidRDefault="00B9295C" w:rsidP="00B0736C">
      <w:pPr>
        <w:spacing w:line="360" w:lineRule="auto"/>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1FABDE45" wp14:editId="1F7AD017">
            <wp:extent cx="5400040" cy="279058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90580"/>
                    </a:xfrm>
                    <a:prstGeom prst="rect">
                      <a:avLst/>
                    </a:prstGeom>
                    <a:noFill/>
                    <a:ln>
                      <a:noFill/>
                    </a:ln>
                  </pic:spPr>
                </pic:pic>
              </a:graphicData>
            </a:graphic>
          </wp:inline>
        </w:drawing>
      </w:r>
    </w:p>
    <w:p w14:paraId="2E3BA4A8" w14:textId="77777777" w:rsidR="002A7175" w:rsidRPr="00B0736C" w:rsidRDefault="005D46F8" w:rsidP="00B0736C">
      <w:pPr>
        <w:spacing w:line="360" w:lineRule="auto"/>
        <w:rPr>
          <w:rFonts w:asciiTheme="majorHAnsi" w:hAnsiTheme="majorHAnsi" w:cstheme="majorHAnsi"/>
        </w:rPr>
      </w:pPr>
      <w:r w:rsidRPr="00B0736C">
        <w:rPr>
          <w:rFonts w:asciiTheme="majorHAnsi" w:hAnsiTheme="majorHAnsi" w:cstheme="majorHAnsi"/>
          <w:b/>
          <w:bCs/>
        </w:rPr>
        <w:t>Figura 4</w:t>
      </w:r>
      <w:r w:rsidRPr="00B0736C">
        <w:rPr>
          <w:rFonts w:asciiTheme="majorHAnsi" w:hAnsiTheme="majorHAnsi" w:cstheme="majorHAnsi"/>
        </w:rPr>
        <w:t>. Modelo SIR para o Amapá</w:t>
      </w:r>
      <w:r w:rsidR="00364A4C" w:rsidRPr="00B0736C">
        <w:rPr>
          <w:rFonts w:asciiTheme="majorHAnsi" w:hAnsiTheme="majorHAnsi" w:cstheme="majorHAnsi"/>
        </w:rPr>
        <w:t>.</w:t>
      </w:r>
    </w:p>
    <w:p w14:paraId="41289B05" w14:textId="77777777" w:rsidR="002A7175" w:rsidRPr="00B0736C" w:rsidRDefault="002A7175" w:rsidP="00B0736C">
      <w:pPr>
        <w:spacing w:line="360" w:lineRule="auto"/>
        <w:rPr>
          <w:rFonts w:asciiTheme="majorHAnsi" w:hAnsiTheme="majorHAnsi" w:cstheme="majorHAnsi"/>
        </w:rPr>
      </w:pPr>
    </w:p>
    <w:p w14:paraId="4DCFEE6D" w14:textId="77777777" w:rsidR="005D46F8" w:rsidRPr="00B0736C" w:rsidRDefault="005D46F8" w:rsidP="00B0736C">
      <w:pPr>
        <w:spacing w:line="360" w:lineRule="auto"/>
        <w:rPr>
          <w:rFonts w:asciiTheme="majorHAnsi" w:hAnsiTheme="majorHAnsi" w:cstheme="majorHAnsi"/>
        </w:rPr>
        <w:sectPr w:rsidR="005D46F8" w:rsidRPr="00B0736C" w:rsidSect="005D46F8">
          <w:pgSz w:w="11906" w:h="16838"/>
          <w:pgMar w:top="1417" w:right="1701" w:bottom="1417" w:left="1701" w:header="708" w:footer="708" w:gutter="0"/>
          <w:cols w:space="708"/>
          <w:docGrid w:linePitch="360"/>
        </w:sectPr>
      </w:pPr>
    </w:p>
    <w:p w14:paraId="3CFA9CBF" w14:textId="77777777" w:rsidR="00EE7C00" w:rsidRPr="00B0736C" w:rsidRDefault="00D84B74" w:rsidP="00B0736C">
      <w:pPr>
        <w:spacing w:line="360" w:lineRule="auto"/>
        <w:jc w:val="both"/>
        <w:rPr>
          <w:rFonts w:asciiTheme="majorHAnsi" w:hAnsiTheme="majorHAnsi" w:cstheme="majorHAnsi"/>
        </w:rPr>
      </w:pPr>
      <w:r w:rsidRPr="00B0736C">
        <w:rPr>
          <w:rFonts w:asciiTheme="majorHAnsi" w:hAnsiTheme="majorHAnsi" w:cstheme="majorHAnsi"/>
          <w:b/>
          <w:bCs/>
        </w:rPr>
        <w:lastRenderedPageBreak/>
        <w:t>Tabela 1.</w:t>
      </w:r>
      <w:r w:rsidRPr="00B0736C">
        <w:rPr>
          <w:rFonts w:asciiTheme="majorHAnsi" w:hAnsiTheme="majorHAnsi" w:cstheme="majorHAnsi"/>
        </w:rPr>
        <w:t xml:space="preserve"> </w:t>
      </w:r>
      <w:r w:rsidR="00EC618F" w:rsidRPr="00B0736C">
        <w:rPr>
          <w:rFonts w:asciiTheme="majorHAnsi" w:hAnsiTheme="majorHAnsi" w:cstheme="majorHAnsi"/>
        </w:rPr>
        <w:t>Números de pessoas de acordo com o Modelo SIR</w:t>
      </w:r>
    </w:p>
    <w:p w14:paraId="755C1A5C" w14:textId="77777777" w:rsidR="00D84B74" w:rsidRPr="00B0736C" w:rsidRDefault="00D84B74" w:rsidP="00B0736C">
      <w:pPr>
        <w:spacing w:line="360" w:lineRule="auto"/>
        <w:jc w:val="both"/>
        <w:rPr>
          <w:rFonts w:asciiTheme="majorHAnsi" w:hAnsiTheme="majorHAnsi" w:cstheme="majorHAnsi"/>
        </w:rPr>
      </w:pPr>
    </w:p>
    <w:tbl>
      <w:tblPr>
        <w:tblW w:w="8584" w:type="dxa"/>
        <w:tblCellMar>
          <w:left w:w="70" w:type="dxa"/>
          <w:right w:w="70" w:type="dxa"/>
        </w:tblCellMar>
        <w:tblLook w:val="04A0" w:firstRow="1" w:lastRow="0" w:firstColumn="1" w:lastColumn="0" w:noHBand="0" w:noVBand="1"/>
      </w:tblPr>
      <w:tblGrid>
        <w:gridCol w:w="2438"/>
        <w:gridCol w:w="2022"/>
        <w:gridCol w:w="2439"/>
        <w:gridCol w:w="1685"/>
      </w:tblGrid>
      <w:tr w:rsidR="00D84B74" w:rsidRPr="00B0736C" w14:paraId="37CD6E78" w14:textId="77777777" w:rsidTr="00B0736C">
        <w:trPr>
          <w:trHeight w:val="357"/>
        </w:trPr>
        <w:tc>
          <w:tcPr>
            <w:tcW w:w="2438" w:type="dxa"/>
            <w:tcBorders>
              <w:top w:val="nil"/>
              <w:left w:val="nil"/>
              <w:bottom w:val="single" w:sz="4" w:space="0" w:color="auto"/>
              <w:right w:val="nil"/>
            </w:tcBorders>
            <w:shd w:val="clear" w:color="auto" w:fill="auto"/>
            <w:noWrap/>
            <w:vAlign w:val="bottom"/>
            <w:hideMark/>
          </w:tcPr>
          <w:p w14:paraId="696C267E" w14:textId="77777777" w:rsidR="00D84B74" w:rsidRPr="00B0736C" w:rsidRDefault="00D84B74" w:rsidP="00B0736C">
            <w:pPr>
              <w:spacing w:line="360" w:lineRule="auto"/>
              <w:jc w:val="both"/>
              <w:rPr>
                <w:rFonts w:asciiTheme="majorHAnsi" w:hAnsiTheme="majorHAnsi" w:cstheme="majorHAnsi"/>
              </w:rPr>
            </w:pPr>
          </w:p>
        </w:tc>
        <w:tc>
          <w:tcPr>
            <w:tcW w:w="2022" w:type="dxa"/>
            <w:tcBorders>
              <w:top w:val="single" w:sz="4" w:space="0" w:color="auto"/>
              <w:left w:val="nil"/>
              <w:bottom w:val="single" w:sz="4" w:space="0" w:color="auto"/>
              <w:right w:val="nil"/>
            </w:tcBorders>
            <w:shd w:val="clear" w:color="auto" w:fill="auto"/>
            <w:noWrap/>
            <w:vAlign w:val="bottom"/>
            <w:hideMark/>
          </w:tcPr>
          <w:p w14:paraId="750D9F57" w14:textId="77777777" w:rsidR="00D84B74" w:rsidRPr="00B0736C" w:rsidRDefault="00D84B74"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Infectados</w:t>
            </w:r>
          </w:p>
        </w:tc>
        <w:tc>
          <w:tcPr>
            <w:tcW w:w="2439" w:type="dxa"/>
            <w:tcBorders>
              <w:top w:val="single" w:sz="4" w:space="0" w:color="auto"/>
              <w:left w:val="nil"/>
              <w:bottom w:val="single" w:sz="4" w:space="0" w:color="auto"/>
              <w:right w:val="nil"/>
            </w:tcBorders>
            <w:shd w:val="clear" w:color="auto" w:fill="auto"/>
            <w:noWrap/>
            <w:vAlign w:val="bottom"/>
            <w:hideMark/>
          </w:tcPr>
          <w:p w14:paraId="26A6B834" w14:textId="77777777" w:rsidR="00D84B74" w:rsidRPr="00B0736C" w:rsidRDefault="00D84B74"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Recuperados</w:t>
            </w:r>
          </w:p>
        </w:tc>
        <w:tc>
          <w:tcPr>
            <w:tcW w:w="1685" w:type="dxa"/>
            <w:tcBorders>
              <w:top w:val="single" w:sz="4" w:space="0" w:color="auto"/>
              <w:left w:val="nil"/>
              <w:bottom w:val="single" w:sz="4" w:space="0" w:color="auto"/>
              <w:right w:val="nil"/>
            </w:tcBorders>
            <w:shd w:val="clear" w:color="auto" w:fill="auto"/>
            <w:noWrap/>
            <w:vAlign w:val="bottom"/>
            <w:hideMark/>
          </w:tcPr>
          <w:p w14:paraId="64F5766F" w14:textId="77777777" w:rsidR="00D84B74" w:rsidRPr="00B0736C" w:rsidRDefault="00D84B74"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Mortes</w:t>
            </w:r>
          </w:p>
        </w:tc>
      </w:tr>
      <w:tr w:rsidR="00D84B74" w:rsidRPr="00B0736C" w14:paraId="6B7C1988" w14:textId="77777777" w:rsidTr="00B0736C">
        <w:trPr>
          <w:trHeight w:val="357"/>
        </w:trPr>
        <w:tc>
          <w:tcPr>
            <w:tcW w:w="2438" w:type="dxa"/>
            <w:tcBorders>
              <w:top w:val="single" w:sz="4" w:space="0" w:color="auto"/>
              <w:left w:val="nil"/>
              <w:right w:val="nil"/>
            </w:tcBorders>
            <w:shd w:val="clear" w:color="auto" w:fill="auto"/>
            <w:noWrap/>
            <w:vAlign w:val="bottom"/>
            <w:hideMark/>
          </w:tcPr>
          <w:p w14:paraId="5F13CBE1" w14:textId="77777777" w:rsidR="00D84B74" w:rsidRPr="00B0736C" w:rsidRDefault="00EC618F"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Total</w:t>
            </w:r>
          </w:p>
        </w:tc>
        <w:tc>
          <w:tcPr>
            <w:tcW w:w="2022" w:type="dxa"/>
            <w:tcBorders>
              <w:top w:val="single" w:sz="4" w:space="0" w:color="auto"/>
              <w:left w:val="nil"/>
              <w:right w:val="nil"/>
            </w:tcBorders>
            <w:shd w:val="clear" w:color="auto" w:fill="auto"/>
            <w:noWrap/>
            <w:vAlign w:val="bottom"/>
            <w:hideMark/>
          </w:tcPr>
          <w:p w14:paraId="15817239"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844</w:t>
            </w:r>
            <w:r w:rsidR="00EC618F" w:rsidRPr="00B0736C">
              <w:rPr>
                <w:rFonts w:asciiTheme="majorHAnsi" w:hAnsiTheme="majorHAnsi" w:cstheme="majorHAnsi"/>
                <w:color w:val="000000"/>
                <w:sz w:val="22"/>
                <w:szCs w:val="22"/>
              </w:rPr>
              <w:t>.</w:t>
            </w:r>
            <w:r w:rsidR="00D84B74" w:rsidRPr="00B0736C">
              <w:rPr>
                <w:rFonts w:asciiTheme="majorHAnsi" w:hAnsiTheme="majorHAnsi" w:cstheme="majorHAnsi"/>
                <w:color w:val="000000"/>
                <w:sz w:val="22"/>
                <w:szCs w:val="22"/>
              </w:rPr>
              <w:t>6</w:t>
            </w:r>
            <w:r w:rsidRPr="00B0736C">
              <w:rPr>
                <w:rFonts w:asciiTheme="majorHAnsi" w:hAnsiTheme="majorHAnsi" w:cstheme="majorHAnsi"/>
                <w:color w:val="000000"/>
                <w:sz w:val="22"/>
                <w:szCs w:val="22"/>
              </w:rPr>
              <w:t>58</w:t>
            </w:r>
          </w:p>
        </w:tc>
        <w:tc>
          <w:tcPr>
            <w:tcW w:w="2439" w:type="dxa"/>
            <w:tcBorders>
              <w:top w:val="single" w:sz="4" w:space="0" w:color="auto"/>
              <w:left w:val="nil"/>
              <w:right w:val="nil"/>
            </w:tcBorders>
            <w:shd w:val="clear" w:color="auto" w:fill="auto"/>
            <w:noWrap/>
            <w:vAlign w:val="bottom"/>
            <w:hideMark/>
          </w:tcPr>
          <w:p w14:paraId="2207B55F"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807</w:t>
            </w:r>
            <w:r w:rsidR="00EC618F" w:rsidRPr="00B0736C">
              <w:rPr>
                <w:rFonts w:asciiTheme="majorHAnsi" w:hAnsiTheme="majorHAnsi" w:cstheme="majorHAnsi"/>
                <w:color w:val="000000"/>
                <w:sz w:val="22"/>
                <w:szCs w:val="22"/>
              </w:rPr>
              <w:t>.</w:t>
            </w:r>
            <w:r w:rsidRPr="00B0736C">
              <w:rPr>
                <w:rFonts w:asciiTheme="majorHAnsi" w:hAnsiTheme="majorHAnsi" w:cstheme="majorHAnsi"/>
                <w:color w:val="000000"/>
                <w:sz w:val="22"/>
                <w:szCs w:val="22"/>
              </w:rPr>
              <w:t>985</w:t>
            </w:r>
          </w:p>
        </w:tc>
        <w:tc>
          <w:tcPr>
            <w:tcW w:w="1685" w:type="dxa"/>
            <w:tcBorders>
              <w:top w:val="single" w:sz="4" w:space="0" w:color="auto"/>
              <w:left w:val="nil"/>
              <w:right w:val="nil"/>
            </w:tcBorders>
            <w:shd w:val="clear" w:color="auto" w:fill="auto"/>
            <w:noWrap/>
            <w:vAlign w:val="bottom"/>
            <w:hideMark/>
          </w:tcPr>
          <w:p w14:paraId="1CC5CDFD"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24</w:t>
            </w:r>
            <w:r w:rsidR="00EC618F" w:rsidRPr="00B0736C">
              <w:rPr>
                <w:rFonts w:asciiTheme="majorHAnsi" w:hAnsiTheme="majorHAnsi" w:cstheme="majorHAnsi"/>
                <w:color w:val="000000"/>
                <w:sz w:val="22"/>
                <w:szCs w:val="22"/>
              </w:rPr>
              <w:t>.</w:t>
            </w:r>
            <w:r w:rsidRPr="00B0736C">
              <w:rPr>
                <w:rFonts w:asciiTheme="majorHAnsi" w:hAnsiTheme="majorHAnsi" w:cstheme="majorHAnsi"/>
                <w:color w:val="000000"/>
                <w:sz w:val="22"/>
                <w:szCs w:val="22"/>
              </w:rPr>
              <w:t>989</w:t>
            </w:r>
          </w:p>
        </w:tc>
      </w:tr>
      <w:tr w:rsidR="00D84B74" w:rsidRPr="00B0736C" w14:paraId="3ABE5CBB" w14:textId="77777777" w:rsidTr="00B0736C">
        <w:trPr>
          <w:trHeight w:val="357"/>
        </w:trPr>
        <w:tc>
          <w:tcPr>
            <w:tcW w:w="2438" w:type="dxa"/>
            <w:tcBorders>
              <w:top w:val="nil"/>
              <w:left w:val="nil"/>
              <w:bottom w:val="single" w:sz="4" w:space="0" w:color="auto"/>
              <w:right w:val="nil"/>
            </w:tcBorders>
            <w:shd w:val="clear" w:color="auto" w:fill="auto"/>
            <w:noWrap/>
            <w:vAlign w:val="bottom"/>
            <w:hideMark/>
          </w:tcPr>
          <w:p w14:paraId="12EC6035" w14:textId="77777777" w:rsidR="00D84B74" w:rsidRPr="00B0736C" w:rsidRDefault="00D84B74"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Máximo dia</w:t>
            </w:r>
          </w:p>
        </w:tc>
        <w:tc>
          <w:tcPr>
            <w:tcW w:w="2022" w:type="dxa"/>
            <w:tcBorders>
              <w:top w:val="nil"/>
              <w:left w:val="nil"/>
              <w:bottom w:val="single" w:sz="4" w:space="0" w:color="auto"/>
              <w:right w:val="nil"/>
            </w:tcBorders>
            <w:shd w:val="clear" w:color="auto" w:fill="auto"/>
            <w:noWrap/>
            <w:vAlign w:val="bottom"/>
            <w:hideMark/>
          </w:tcPr>
          <w:p w14:paraId="11339704"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50</w:t>
            </w:r>
            <w:r w:rsidR="00EC618F" w:rsidRPr="00B0736C">
              <w:rPr>
                <w:rFonts w:asciiTheme="majorHAnsi" w:hAnsiTheme="majorHAnsi" w:cstheme="majorHAnsi"/>
                <w:color w:val="000000"/>
                <w:sz w:val="22"/>
                <w:szCs w:val="22"/>
              </w:rPr>
              <w:t>.</w:t>
            </w:r>
            <w:r w:rsidRPr="00B0736C">
              <w:rPr>
                <w:rFonts w:asciiTheme="majorHAnsi" w:hAnsiTheme="majorHAnsi" w:cstheme="majorHAnsi"/>
                <w:color w:val="000000"/>
                <w:sz w:val="22"/>
                <w:szCs w:val="22"/>
              </w:rPr>
              <w:t>218</w:t>
            </w:r>
          </w:p>
        </w:tc>
        <w:tc>
          <w:tcPr>
            <w:tcW w:w="2439" w:type="dxa"/>
            <w:tcBorders>
              <w:top w:val="nil"/>
              <w:left w:val="nil"/>
              <w:bottom w:val="single" w:sz="4" w:space="0" w:color="auto"/>
              <w:right w:val="nil"/>
            </w:tcBorders>
            <w:shd w:val="clear" w:color="auto" w:fill="auto"/>
            <w:noWrap/>
            <w:vAlign w:val="bottom"/>
            <w:hideMark/>
          </w:tcPr>
          <w:p w14:paraId="03352C0E"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22</w:t>
            </w:r>
            <w:r w:rsidR="00EC618F" w:rsidRPr="00B0736C">
              <w:rPr>
                <w:rFonts w:asciiTheme="majorHAnsi" w:hAnsiTheme="majorHAnsi" w:cstheme="majorHAnsi"/>
                <w:color w:val="000000"/>
                <w:sz w:val="22"/>
                <w:szCs w:val="22"/>
              </w:rPr>
              <w:t>.</w:t>
            </w:r>
            <w:r w:rsidRPr="00B0736C">
              <w:rPr>
                <w:rFonts w:asciiTheme="majorHAnsi" w:hAnsiTheme="majorHAnsi" w:cstheme="majorHAnsi"/>
                <w:color w:val="000000"/>
                <w:sz w:val="22"/>
                <w:szCs w:val="22"/>
              </w:rPr>
              <w:t>207</w:t>
            </w:r>
          </w:p>
        </w:tc>
        <w:tc>
          <w:tcPr>
            <w:tcW w:w="1685" w:type="dxa"/>
            <w:tcBorders>
              <w:top w:val="nil"/>
              <w:left w:val="nil"/>
              <w:bottom w:val="single" w:sz="4" w:space="0" w:color="auto"/>
              <w:right w:val="nil"/>
            </w:tcBorders>
            <w:shd w:val="clear" w:color="auto" w:fill="auto"/>
            <w:noWrap/>
            <w:vAlign w:val="bottom"/>
            <w:hideMark/>
          </w:tcPr>
          <w:p w14:paraId="29E7C006" w14:textId="77777777" w:rsidR="00D84B74" w:rsidRPr="00B0736C" w:rsidRDefault="006C33AA" w:rsidP="00B0736C">
            <w:pPr>
              <w:spacing w:line="360" w:lineRule="auto"/>
              <w:jc w:val="both"/>
              <w:rPr>
                <w:rFonts w:asciiTheme="majorHAnsi" w:hAnsiTheme="majorHAnsi" w:cstheme="majorHAnsi"/>
                <w:color w:val="000000"/>
                <w:sz w:val="22"/>
                <w:szCs w:val="22"/>
              </w:rPr>
            </w:pPr>
            <w:r w:rsidRPr="00B0736C">
              <w:rPr>
                <w:rFonts w:asciiTheme="majorHAnsi" w:hAnsiTheme="majorHAnsi" w:cstheme="majorHAnsi"/>
                <w:color w:val="000000"/>
                <w:sz w:val="22"/>
                <w:szCs w:val="22"/>
              </w:rPr>
              <w:t>687</w:t>
            </w:r>
          </w:p>
        </w:tc>
      </w:tr>
    </w:tbl>
    <w:p w14:paraId="33F84568" w14:textId="77777777" w:rsidR="00D84B74" w:rsidRPr="00B0736C" w:rsidRDefault="00D84B74" w:rsidP="00B0736C">
      <w:pPr>
        <w:spacing w:line="360" w:lineRule="auto"/>
        <w:jc w:val="both"/>
        <w:rPr>
          <w:rFonts w:asciiTheme="majorHAnsi" w:hAnsiTheme="majorHAnsi" w:cstheme="majorHAnsi"/>
        </w:rPr>
      </w:pPr>
    </w:p>
    <w:p w14:paraId="568B6798" w14:textId="77777777" w:rsidR="0019352A" w:rsidRPr="00B0736C" w:rsidRDefault="0019352A" w:rsidP="00B0736C">
      <w:pPr>
        <w:spacing w:line="360" w:lineRule="auto"/>
        <w:jc w:val="both"/>
        <w:rPr>
          <w:rFonts w:asciiTheme="majorHAnsi" w:hAnsiTheme="majorHAnsi" w:cstheme="majorHAnsi"/>
        </w:rPr>
      </w:pPr>
      <w:r w:rsidRPr="00B0736C">
        <w:rPr>
          <w:rFonts w:asciiTheme="majorHAnsi" w:hAnsiTheme="majorHAnsi" w:cstheme="majorHAnsi"/>
        </w:rPr>
        <w:t xml:space="preserve">  </w:t>
      </w:r>
    </w:p>
    <w:p w14:paraId="3D1210A1" w14:textId="77777777" w:rsidR="00364A4C" w:rsidRPr="00B0736C" w:rsidRDefault="00364A4C" w:rsidP="00B0736C">
      <w:pPr>
        <w:spacing w:line="360" w:lineRule="auto"/>
        <w:jc w:val="both"/>
        <w:rPr>
          <w:rFonts w:asciiTheme="majorHAnsi" w:hAnsiTheme="majorHAnsi" w:cstheme="majorHAnsi"/>
        </w:rPr>
      </w:pPr>
      <w:r w:rsidRPr="00B0736C">
        <w:rPr>
          <w:rFonts w:asciiTheme="majorHAnsi" w:hAnsiTheme="majorHAnsi" w:cstheme="majorHAnsi"/>
        </w:rPr>
        <w:t xml:space="preserve">Acompanhando os casos no mundo todo, podemos observar que o Coreia do Sul é o país que tem a melhor maneira de combate ao </w:t>
      </w:r>
      <w:proofErr w:type="spellStart"/>
      <w:r w:rsidRPr="00B0736C">
        <w:rPr>
          <w:rFonts w:asciiTheme="majorHAnsi" w:hAnsiTheme="majorHAnsi" w:cstheme="majorHAnsi"/>
        </w:rPr>
        <w:t>covid</w:t>
      </w:r>
      <w:proofErr w:type="spellEnd"/>
      <w:r w:rsidRPr="00B0736C">
        <w:rPr>
          <w:rFonts w:asciiTheme="majorHAnsi" w:hAnsiTheme="majorHAnsi" w:cstheme="majorHAnsi"/>
        </w:rPr>
        <w:t xml:space="preserve"> 19 e baseado em </w:t>
      </w:r>
      <w:proofErr w:type="spellStart"/>
      <w:r w:rsidRPr="00B0736C">
        <w:rPr>
          <w:rFonts w:asciiTheme="majorHAnsi" w:hAnsiTheme="majorHAnsi" w:cstheme="majorHAnsi"/>
        </w:rPr>
        <w:t>Shim</w:t>
      </w:r>
      <w:proofErr w:type="spellEnd"/>
      <w:r w:rsidRPr="00B0736C">
        <w:rPr>
          <w:rFonts w:asciiTheme="majorHAnsi" w:hAnsiTheme="majorHAnsi" w:cstheme="majorHAnsi"/>
        </w:rPr>
        <w:t xml:space="preserve"> et al., (2020), bem como o site </w:t>
      </w:r>
      <w:hyperlink r:id="rId22" w:history="1">
        <w:r w:rsidRPr="00B0736C">
          <w:rPr>
            <w:rStyle w:val="Hyperlink"/>
            <w:rFonts w:asciiTheme="majorHAnsi" w:hAnsiTheme="majorHAnsi" w:cstheme="majorHAnsi"/>
          </w:rPr>
          <w:t>https://cidades.ibge.gov.br/brasil/ap/panorama</w:t>
        </w:r>
      </w:hyperlink>
      <w:r w:rsidRPr="00B0736C">
        <w:rPr>
          <w:rFonts w:asciiTheme="majorHAnsi" w:hAnsiTheme="majorHAnsi" w:cstheme="majorHAnsi"/>
        </w:rPr>
        <w:t xml:space="preserve"> (acesso dia 14/05/2020), fizemos nossas projeções de número de mortes por sexo e por faixa etária da população do Estado do Amapá </w:t>
      </w:r>
      <w:r w:rsidR="009A4923" w:rsidRPr="00B0736C">
        <w:rPr>
          <w:rFonts w:asciiTheme="majorHAnsi" w:hAnsiTheme="majorHAnsi" w:cstheme="majorHAnsi"/>
        </w:rPr>
        <w:t xml:space="preserve">com relação ao corona vírus </w:t>
      </w:r>
      <w:r w:rsidRPr="00B0736C">
        <w:rPr>
          <w:rFonts w:asciiTheme="majorHAnsi" w:hAnsiTheme="majorHAnsi" w:cstheme="majorHAnsi"/>
        </w:rPr>
        <w:t>(</w:t>
      </w:r>
      <w:r w:rsidRPr="00B0736C">
        <w:rPr>
          <w:rFonts w:asciiTheme="majorHAnsi" w:hAnsiTheme="majorHAnsi" w:cstheme="majorHAnsi"/>
          <w:b/>
        </w:rPr>
        <w:t>Figura 5</w:t>
      </w:r>
      <w:r w:rsidRPr="00B0736C">
        <w:rPr>
          <w:rFonts w:asciiTheme="majorHAnsi" w:hAnsiTheme="majorHAnsi" w:cstheme="majorHAnsi"/>
        </w:rPr>
        <w:t>).</w:t>
      </w:r>
      <w:r w:rsidR="00447E5E" w:rsidRPr="00B0736C">
        <w:rPr>
          <w:rFonts w:asciiTheme="majorHAnsi" w:hAnsiTheme="majorHAnsi" w:cstheme="majorHAnsi"/>
        </w:rPr>
        <w:t xml:space="preserve"> A figura nos mostra que os maiores número</w:t>
      </w:r>
      <w:r w:rsidR="00111F7D" w:rsidRPr="00B0736C">
        <w:rPr>
          <w:rFonts w:asciiTheme="majorHAnsi" w:hAnsiTheme="majorHAnsi" w:cstheme="majorHAnsi"/>
        </w:rPr>
        <w:t>s</w:t>
      </w:r>
      <w:r w:rsidR="00447E5E" w:rsidRPr="00B0736C">
        <w:rPr>
          <w:rFonts w:asciiTheme="majorHAnsi" w:hAnsiTheme="majorHAnsi" w:cstheme="majorHAnsi"/>
        </w:rPr>
        <w:t xml:space="preserve"> de mortes serão em pessoas com mais de 60 anos.</w:t>
      </w:r>
    </w:p>
    <w:p w14:paraId="7914C53B" w14:textId="77777777" w:rsidR="00364A4C" w:rsidRPr="00B0736C" w:rsidRDefault="00364A4C" w:rsidP="00B0736C">
      <w:pPr>
        <w:spacing w:line="360" w:lineRule="auto"/>
        <w:jc w:val="both"/>
        <w:rPr>
          <w:rFonts w:asciiTheme="majorHAnsi" w:hAnsiTheme="majorHAnsi" w:cstheme="majorHAnsi"/>
        </w:rPr>
      </w:pPr>
    </w:p>
    <w:p w14:paraId="2CDF52FC" w14:textId="77777777" w:rsidR="006C33AA" w:rsidRPr="00B0736C" w:rsidRDefault="006C33AA" w:rsidP="00B0736C">
      <w:pPr>
        <w:spacing w:line="360" w:lineRule="auto"/>
        <w:jc w:val="both"/>
        <w:rPr>
          <w:rFonts w:asciiTheme="majorHAnsi" w:hAnsiTheme="majorHAnsi" w:cstheme="majorHAnsi"/>
        </w:rPr>
      </w:pPr>
      <w:r w:rsidRPr="00B0736C">
        <w:rPr>
          <w:rFonts w:asciiTheme="majorHAnsi" w:hAnsiTheme="majorHAnsi" w:cstheme="majorHAnsi"/>
          <w:noProof/>
          <w:lang w:eastAsia="pt-BR"/>
        </w:rPr>
        <w:drawing>
          <wp:inline distT="0" distB="0" distL="0" distR="0" wp14:anchorId="458DBFB9" wp14:editId="6A00ECFA">
            <wp:extent cx="5400040" cy="339217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7F4C6A" w14:textId="77777777" w:rsidR="00364A4C" w:rsidRPr="00B0736C" w:rsidRDefault="00364A4C" w:rsidP="00B0736C">
      <w:pPr>
        <w:spacing w:line="360" w:lineRule="auto"/>
        <w:jc w:val="both"/>
        <w:rPr>
          <w:rFonts w:asciiTheme="majorHAnsi" w:hAnsiTheme="majorHAnsi" w:cstheme="majorHAnsi"/>
        </w:rPr>
      </w:pPr>
      <w:r w:rsidRPr="00B0736C">
        <w:rPr>
          <w:rFonts w:asciiTheme="majorHAnsi" w:hAnsiTheme="majorHAnsi" w:cstheme="majorHAnsi"/>
          <w:b/>
          <w:bCs/>
        </w:rPr>
        <w:t>Figura 5</w:t>
      </w:r>
      <w:r w:rsidRPr="00B0736C">
        <w:rPr>
          <w:rFonts w:asciiTheme="majorHAnsi" w:hAnsiTheme="majorHAnsi" w:cstheme="majorHAnsi"/>
        </w:rPr>
        <w:t>. Número de mortes por sexo e faixa etária no Estado do Amapá.</w:t>
      </w:r>
    </w:p>
    <w:p w14:paraId="44A34132" w14:textId="77777777" w:rsidR="004644A7" w:rsidRPr="00B0736C" w:rsidRDefault="004644A7" w:rsidP="00B0736C">
      <w:pPr>
        <w:spacing w:line="360" w:lineRule="auto"/>
        <w:jc w:val="both"/>
        <w:rPr>
          <w:rFonts w:asciiTheme="majorHAnsi" w:hAnsiTheme="majorHAnsi" w:cstheme="majorHAnsi"/>
        </w:rPr>
      </w:pPr>
    </w:p>
    <w:p w14:paraId="4608E7F7" w14:textId="77777777" w:rsidR="006C33AA" w:rsidRPr="00B0736C" w:rsidRDefault="006C33AA" w:rsidP="00B0736C">
      <w:pPr>
        <w:spacing w:line="360" w:lineRule="auto"/>
        <w:jc w:val="both"/>
        <w:rPr>
          <w:rFonts w:asciiTheme="majorHAnsi" w:hAnsiTheme="majorHAnsi" w:cstheme="majorHAnsi"/>
        </w:rPr>
      </w:pPr>
      <w:r w:rsidRPr="00B0736C">
        <w:rPr>
          <w:rFonts w:asciiTheme="majorHAnsi" w:hAnsiTheme="majorHAnsi" w:cstheme="majorHAnsi"/>
        </w:rPr>
        <w:t>De acordo com os dados de óbitos retirados dos boletins diários do covid-19 no portal do Governo do Estado do Amapá</w:t>
      </w:r>
      <w:r w:rsidR="00340383" w:rsidRPr="00B0736C">
        <w:rPr>
          <w:rFonts w:asciiTheme="majorHAnsi" w:hAnsiTheme="majorHAnsi" w:cstheme="majorHAnsi"/>
        </w:rPr>
        <w:t xml:space="preserve"> (www.portal.ap.gov.br)</w:t>
      </w:r>
      <w:r w:rsidRPr="00B0736C">
        <w:rPr>
          <w:rFonts w:asciiTheme="majorHAnsi" w:hAnsiTheme="majorHAnsi" w:cstheme="majorHAnsi"/>
        </w:rPr>
        <w:t xml:space="preserve">, temos 124 óbitos, o último boletim mostra que foram 127 óbitos, essas discrepâncias nos valores também se </w:t>
      </w:r>
      <w:r w:rsidRPr="00B0736C">
        <w:rPr>
          <w:rFonts w:asciiTheme="majorHAnsi" w:hAnsiTheme="majorHAnsi" w:cstheme="majorHAnsi"/>
        </w:rPr>
        <w:lastRenderedPageBreak/>
        <w:t>repetem para os casos suspeitos e positivos. Para as análises realizadas aqui, considerei os números por dia em cada boletim lido desde o dia 14/03/2020.</w:t>
      </w:r>
    </w:p>
    <w:p w14:paraId="5EB7CF89" w14:textId="77777777" w:rsidR="00340383" w:rsidRPr="00B0736C" w:rsidRDefault="00340383" w:rsidP="00B0736C">
      <w:pPr>
        <w:spacing w:line="360" w:lineRule="auto"/>
        <w:jc w:val="both"/>
        <w:rPr>
          <w:rFonts w:asciiTheme="majorHAnsi" w:hAnsiTheme="majorHAnsi" w:cstheme="majorHAnsi"/>
        </w:rPr>
      </w:pPr>
    </w:p>
    <w:p w14:paraId="4CA1AEAF" w14:textId="01F53951" w:rsidR="008A79AE" w:rsidRDefault="008A79AE" w:rsidP="00B0736C">
      <w:pPr>
        <w:spacing w:line="360" w:lineRule="auto"/>
        <w:jc w:val="both"/>
        <w:rPr>
          <w:rFonts w:asciiTheme="majorHAnsi" w:hAnsiTheme="majorHAnsi" w:cstheme="majorHAnsi"/>
        </w:rPr>
      </w:pPr>
      <w:r w:rsidRPr="00B0736C">
        <w:rPr>
          <w:rFonts w:asciiTheme="majorHAnsi" w:hAnsiTheme="majorHAnsi" w:cstheme="majorHAnsi"/>
        </w:rPr>
        <w:t xml:space="preserve">Dos 124 óbitos registrados, 25,8% (32) foram do sexo feminino e 74,2% (92) foram do sexo masculino. Quando analisados os casos de acordo com a presença ou não de comorbidades, os dados nos revelam que 49,2% </w:t>
      </w:r>
      <w:r w:rsidR="009B102A" w:rsidRPr="00B0736C">
        <w:rPr>
          <w:rFonts w:asciiTheme="majorHAnsi" w:hAnsiTheme="majorHAnsi" w:cstheme="majorHAnsi"/>
        </w:rPr>
        <w:t xml:space="preserve">(61) </w:t>
      </w:r>
      <w:r w:rsidRPr="00B0736C">
        <w:rPr>
          <w:rFonts w:asciiTheme="majorHAnsi" w:hAnsiTheme="majorHAnsi" w:cstheme="majorHAnsi"/>
        </w:rPr>
        <w:t xml:space="preserve">não apresentaram qualquer doença pré-existente e 50,8% </w:t>
      </w:r>
      <w:r w:rsidR="009B102A" w:rsidRPr="00B0736C">
        <w:rPr>
          <w:rFonts w:asciiTheme="majorHAnsi" w:hAnsiTheme="majorHAnsi" w:cstheme="majorHAnsi"/>
        </w:rPr>
        <w:t xml:space="preserve">(36) </w:t>
      </w:r>
      <w:r w:rsidRPr="00B0736C">
        <w:rPr>
          <w:rFonts w:asciiTheme="majorHAnsi" w:hAnsiTheme="majorHAnsi" w:cstheme="majorHAnsi"/>
        </w:rPr>
        <w:t>apresentaram pelo menos um doença pré-existente.</w:t>
      </w:r>
      <w:r w:rsidR="009B102A" w:rsidRPr="00B0736C">
        <w:rPr>
          <w:rFonts w:asciiTheme="majorHAnsi" w:hAnsiTheme="majorHAnsi" w:cstheme="majorHAnsi"/>
        </w:rPr>
        <w:t xml:space="preserve"> A </w:t>
      </w:r>
      <w:r w:rsidR="009B102A" w:rsidRPr="00B0736C">
        <w:rPr>
          <w:rFonts w:asciiTheme="majorHAnsi" w:hAnsiTheme="majorHAnsi" w:cstheme="majorHAnsi"/>
          <w:b/>
        </w:rPr>
        <w:t>figura 6</w:t>
      </w:r>
      <w:r w:rsidR="009B102A" w:rsidRPr="00B0736C">
        <w:rPr>
          <w:rFonts w:asciiTheme="majorHAnsi" w:hAnsiTheme="majorHAnsi" w:cstheme="majorHAnsi"/>
        </w:rPr>
        <w:t xml:space="preserve"> mostra os óbitos por sexo de acordo com a presença ou não de doenças pré-existentes.</w:t>
      </w:r>
    </w:p>
    <w:p w14:paraId="37A48635" w14:textId="77777777" w:rsidR="00B0736C" w:rsidRPr="00B0736C" w:rsidRDefault="00B0736C" w:rsidP="00B0736C">
      <w:pPr>
        <w:spacing w:line="360" w:lineRule="auto"/>
        <w:jc w:val="both"/>
        <w:rPr>
          <w:rFonts w:asciiTheme="majorHAnsi" w:hAnsiTheme="majorHAnsi" w:cstheme="majorHAnsi"/>
        </w:rPr>
      </w:pPr>
    </w:p>
    <w:p w14:paraId="71B74956" w14:textId="77777777" w:rsidR="006C33AA" w:rsidRPr="00B0736C" w:rsidRDefault="009B102A" w:rsidP="00B0736C">
      <w:pPr>
        <w:spacing w:line="360" w:lineRule="auto"/>
        <w:jc w:val="both"/>
        <w:rPr>
          <w:rFonts w:asciiTheme="majorHAnsi" w:hAnsiTheme="majorHAnsi" w:cstheme="majorHAnsi"/>
        </w:rPr>
      </w:pPr>
      <w:r w:rsidRPr="00B0736C">
        <w:rPr>
          <w:rFonts w:asciiTheme="majorHAnsi" w:hAnsiTheme="majorHAnsi" w:cstheme="majorHAnsi"/>
          <w:noProof/>
          <w:lang w:eastAsia="pt-BR"/>
        </w:rPr>
        <w:drawing>
          <wp:inline distT="0" distB="0" distL="0" distR="0" wp14:anchorId="40902BAE" wp14:editId="75E88B86">
            <wp:extent cx="5400040" cy="308789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087898"/>
                    </a:xfrm>
                    <a:prstGeom prst="rect">
                      <a:avLst/>
                    </a:prstGeom>
                    <a:noFill/>
                    <a:ln>
                      <a:noFill/>
                    </a:ln>
                  </pic:spPr>
                </pic:pic>
              </a:graphicData>
            </a:graphic>
          </wp:inline>
        </w:drawing>
      </w:r>
    </w:p>
    <w:p w14:paraId="1F855950" w14:textId="77777777" w:rsidR="009B102A" w:rsidRPr="00B0736C" w:rsidRDefault="009B102A" w:rsidP="00B0736C">
      <w:pPr>
        <w:spacing w:line="360" w:lineRule="auto"/>
        <w:jc w:val="both"/>
        <w:rPr>
          <w:rFonts w:asciiTheme="majorHAnsi" w:hAnsiTheme="majorHAnsi" w:cstheme="majorHAnsi"/>
        </w:rPr>
      </w:pPr>
      <w:r w:rsidRPr="00B0736C">
        <w:rPr>
          <w:rFonts w:asciiTheme="majorHAnsi" w:hAnsiTheme="majorHAnsi" w:cstheme="majorHAnsi"/>
          <w:b/>
          <w:bCs/>
        </w:rPr>
        <w:t>Figura 6.</w:t>
      </w:r>
      <w:r w:rsidRPr="00B0736C">
        <w:rPr>
          <w:rFonts w:asciiTheme="majorHAnsi" w:hAnsiTheme="majorHAnsi" w:cstheme="majorHAnsi"/>
        </w:rPr>
        <w:t xml:space="preserve"> Número de óbitos por sexo e a presença ou não de comorbidades.</w:t>
      </w:r>
    </w:p>
    <w:p w14:paraId="59C00949" w14:textId="3DBD786C" w:rsidR="009B102A" w:rsidRDefault="009B102A" w:rsidP="00B0736C">
      <w:pPr>
        <w:spacing w:line="360" w:lineRule="auto"/>
        <w:jc w:val="both"/>
        <w:rPr>
          <w:rFonts w:asciiTheme="majorHAnsi" w:hAnsiTheme="majorHAnsi" w:cstheme="majorHAnsi"/>
        </w:rPr>
      </w:pPr>
    </w:p>
    <w:p w14:paraId="28C1978F" w14:textId="77777777" w:rsidR="00B0736C" w:rsidRPr="00B0736C" w:rsidRDefault="00B0736C" w:rsidP="00B0736C">
      <w:pPr>
        <w:spacing w:line="360" w:lineRule="auto"/>
        <w:jc w:val="both"/>
        <w:rPr>
          <w:rFonts w:asciiTheme="majorHAnsi" w:hAnsiTheme="majorHAnsi" w:cstheme="majorHAnsi"/>
        </w:rPr>
      </w:pPr>
    </w:p>
    <w:p w14:paraId="37310A57" w14:textId="77777777" w:rsidR="009B102A" w:rsidRPr="00B0736C" w:rsidRDefault="009B102A" w:rsidP="00B0736C">
      <w:pPr>
        <w:spacing w:line="360" w:lineRule="auto"/>
        <w:jc w:val="both"/>
        <w:rPr>
          <w:rFonts w:asciiTheme="majorHAnsi" w:hAnsiTheme="majorHAnsi" w:cstheme="majorHAnsi"/>
        </w:rPr>
      </w:pPr>
      <w:r w:rsidRPr="00B0736C">
        <w:rPr>
          <w:rFonts w:asciiTheme="majorHAnsi" w:hAnsiTheme="majorHAnsi" w:cstheme="majorHAnsi"/>
        </w:rPr>
        <w:t>A figura 7 nos mostra os óbitos de acordo com as doenças pré-existentes no sexo masculino.</w:t>
      </w:r>
    </w:p>
    <w:p w14:paraId="6F6676C2" w14:textId="77777777" w:rsidR="009B102A" w:rsidRPr="00B0736C" w:rsidRDefault="009B102A" w:rsidP="00B0736C">
      <w:pPr>
        <w:spacing w:line="360" w:lineRule="auto"/>
        <w:jc w:val="both"/>
        <w:rPr>
          <w:rFonts w:asciiTheme="majorHAnsi" w:hAnsiTheme="majorHAnsi" w:cstheme="majorHAnsi"/>
        </w:rPr>
      </w:pPr>
    </w:p>
    <w:p w14:paraId="48E6D16F" w14:textId="77777777" w:rsidR="009B102A" w:rsidRPr="00B0736C" w:rsidRDefault="009B102A" w:rsidP="00B0736C">
      <w:pPr>
        <w:spacing w:line="360" w:lineRule="auto"/>
        <w:jc w:val="both"/>
        <w:rPr>
          <w:rFonts w:asciiTheme="majorHAnsi" w:hAnsiTheme="majorHAnsi" w:cstheme="majorHAnsi"/>
        </w:rPr>
      </w:pPr>
      <w:r w:rsidRPr="00B0736C">
        <w:rPr>
          <w:rFonts w:asciiTheme="majorHAnsi" w:hAnsiTheme="majorHAnsi" w:cstheme="majorHAnsi"/>
          <w:noProof/>
          <w:lang w:eastAsia="pt-BR"/>
        </w:rPr>
        <w:lastRenderedPageBreak/>
        <w:drawing>
          <wp:inline distT="0" distB="0" distL="0" distR="0" wp14:anchorId="753D814C" wp14:editId="539636EC">
            <wp:extent cx="5400040" cy="2946056"/>
            <wp:effectExtent l="0" t="0" r="0" b="698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946056"/>
                    </a:xfrm>
                    <a:prstGeom prst="rect">
                      <a:avLst/>
                    </a:prstGeom>
                    <a:noFill/>
                    <a:ln>
                      <a:noFill/>
                    </a:ln>
                  </pic:spPr>
                </pic:pic>
              </a:graphicData>
            </a:graphic>
          </wp:inline>
        </w:drawing>
      </w:r>
    </w:p>
    <w:p w14:paraId="59FD6AF6" w14:textId="77777777" w:rsidR="009B102A" w:rsidRPr="00B0736C" w:rsidRDefault="009B102A" w:rsidP="00B0736C">
      <w:pPr>
        <w:spacing w:line="360" w:lineRule="auto"/>
        <w:jc w:val="both"/>
        <w:rPr>
          <w:rFonts w:asciiTheme="majorHAnsi" w:hAnsiTheme="majorHAnsi" w:cstheme="majorHAnsi"/>
        </w:rPr>
      </w:pPr>
      <w:r w:rsidRPr="00B0736C">
        <w:rPr>
          <w:rFonts w:asciiTheme="majorHAnsi" w:hAnsiTheme="majorHAnsi" w:cstheme="majorHAnsi"/>
          <w:b/>
          <w:bCs/>
        </w:rPr>
        <w:t>Figura 7</w:t>
      </w:r>
      <w:r w:rsidRPr="00B0736C">
        <w:rPr>
          <w:rFonts w:asciiTheme="majorHAnsi" w:hAnsiTheme="majorHAnsi" w:cstheme="majorHAnsi"/>
        </w:rPr>
        <w:t>. Número de óbitos por tipo de doença pr</w:t>
      </w:r>
      <w:r w:rsidR="00340383" w:rsidRPr="00B0736C">
        <w:rPr>
          <w:rFonts w:asciiTheme="majorHAnsi" w:hAnsiTheme="majorHAnsi" w:cstheme="majorHAnsi"/>
        </w:rPr>
        <w:t xml:space="preserve">é-existente no sexo masculino. Fonte: Boletins diários </w:t>
      </w:r>
      <w:proofErr w:type="gramStart"/>
      <w:r w:rsidR="00340383" w:rsidRPr="00B0736C">
        <w:rPr>
          <w:rFonts w:asciiTheme="majorHAnsi" w:hAnsiTheme="majorHAnsi" w:cstheme="majorHAnsi"/>
        </w:rPr>
        <w:t>do corona</w:t>
      </w:r>
      <w:proofErr w:type="gramEnd"/>
      <w:r w:rsidR="00340383" w:rsidRPr="00B0736C">
        <w:rPr>
          <w:rFonts w:asciiTheme="majorHAnsi" w:hAnsiTheme="majorHAnsi" w:cstheme="majorHAnsi"/>
        </w:rPr>
        <w:t xml:space="preserve"> vírus no Estado do Amapá. www.portal.ap.gov.br</w:t>
      </w:r>
    </w:p>
    <w:p w14:paraId="69FD3ED3" w14:textId="77777777" w:rsidR="009B102A" w:rsidRPr="00B0736C" w:rsidRDefault="009B102A" w:rsidP="00B0736C">
      <w:pPr>
        <w:spacing w:line="360" w:lineRule="auto"/>
        <w:jc w:val="both"/>
        <w:rPr>
          <w:rFonts w:asciiTheme="majorHAnsi" w:hAnsiTheme="majorHAnsi" w:cstheme="majorHAnsi"/>
        </w:rPr>
      </w:pPr>
    </w:p>
    <w:p w14:paraId="72EA15F1" w14:textId="77777777" w:rsidR="00AD3617" w:rsidRPr="00B0736C" w:rsidRDefault="00AD3617" w:rsidP="00B0736C">
      <w:pPr>
        <w:spacing w:line="360" w:lineRule="auto"/>
        <w:jc w:val="both"/>
        <w:rPr>
          <w:rFonts w:asciiTheme="majorHAnsi" w:hAnsiTheme="majorHAnsi" w:cstheme="majorHAnsi"/>
        </w:rPr>
      </w:pPr>
    </w:p>
    <w:p w14:paraId="3034C998" w14:textId="77777777" w:rsidR="00340383" w:rsidRPr="00B0736C" w:rsidRDefault="00340383" w:rsidP="00B0736C">
      <w:pPr>
        <w:spacing w:line="360" w:lineRule="auto"/>
        <w:jc w:val="both"/>
        <w:rPr>
          <w:rFonts w:asciiTheme="majorHAnsi" w:hAnsiTheme="majorHAnsi" w:cstheme="majorHAnsi"/>
        </w:rPr>
      </w:pPr>
      <w:r w:rsidRPr="00B0736C">
        <w:rPr>
          <w:rFonts w:asciiTheme="majorHAnsi" w:hAnsiTheme="majorHAnsi" w:cstheme="majorHAnsi"/>
        </w:rPr>
        <w:t>A figura 8 nos mostra os óbitos de acordo com as doenças pré-existentes no sexo feminino.</w:t>
      </w:r>
    </w:p>
    <w:p w14:paraId="7426A335" w14:textId="77777777" w:rsidR="00340383" w:rsidRPr="00B0736C" w:rsidRDefault="00340383" w:rsidP="00B0736C">
      <w:pPr>
        <w:spacing w:line="360" w:lineRule="auto"/>
        <w:jc w:val="both"/>
        <w:rPr>
          <w:rFonts w:asciiTheme="majorHAnsi" w:hAnsiTheme="majorHAnsi" w:cstheme="majorHAnsi"/>
        </w:rPr>
      </w:pPr>
    </w:p>
    <w:p w14:paraId="0950240A" w14:textId="77777777" w:rsidR="00340383" w:rsidRPr="00B0736C" w:rsidRDefault="00340383" w:rsidP="00B0736C">
      <w:pPr>
        <w:spacing w:line="360" w:lineRule="auto"/>
        <w:jc w:val="both"/>
        <w:rPr>
          <w:rFonts w:asciiTheme="majorHAnsi" w:hAnsiTheme="majorHAnsi" w:cstheme="majorHAnsi"/>
        </w:rPr>
      </w:pPr>
      <w:r w:rsidRPr="00B0736C">
        <w:rPr>
          <w:rFonts w:asciiTheme="majorHAnsi" w:hAnsiTheme="majorHAnsi" w:cstheme="majorHAnsi"/>
          <w:noProof/>
          <w:lang w:eastAsia="pt-BR"/>
        </w:rPr>
        <w:drawing>
          <wp:inline distT="0" distB="0" distL="0" distR="0" wp14:anchorId="44C5CE61" wp14:editId="738B467D">
            <wp:extent cx="5400040" cy="28055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805500"/>
                    </a:xfrm>
                    <a:prstGeom prst="rect">
                      <a:avLst/>
                    </a:prstGeom>
                    <a:noFill/>
                    <a:ln>
                      <a:noFill/>
                    </a:ln>
                  </pic:spPr>
                </pic:pic>
              </a:graphicData>
            </a:graphic>
          </wp:inline>
        </w:drawing>
      </w:r>
    </w:p>
    <w:p w14:paraId="628349CE" w14:textId="210583AE" w:rsidR="00340383" w:rsidRPr="00B0736C" w:rsidRDefault="00340383" w:rsidP="00B0736C">
      <w:pPr>
        <w:spacing w:line="360" w:lineRule="auto"/>
        <w:jc w:val="both"/>
        <w:rPr>
          <w:rFonts w:asciiTheme="majorHAnsi" w:hAnsiTheme="majorHAnsi" w:cstheme="majorHAnsi"/>
        </w:rPr>
      </w:pPr>
      <w:r w:rsidRPr="00B0736C">
        <w:rPr>
          <w:rFonts w:asciiTheme="majorHAnsi" w:hAnsiTheme="majorHAnsi" w:cstheme="majorHAnsi"/>
          <w:b/>
          <w:bCs/>
        </w:rPr>
        <w:t>Figura 8.</w:t>
      </w:r>
      <w:r w:rsidRPr="00B0736C">
        <w:rPr>
          <w:rFonts w:asciiTheme="majorHAnsi" w:hAnsiTheme="majorHAnsi" w:cstheme="majorHAnsi"/>
        </w:rPr>
        <w:t xml:space="preserve"> Número de óbitos por tipo de doença pré-existente no sexo feminino. Fonte: Boletins diários </w:t>
      </w:r>
      <w:proofErr w:type="gramStart"/>
      <w:r w:rsidRPr="00B0736C">
        <w:rPr>
          <w:rFonts w:asciiTheme="majorHAnsi" w:hAnsiTheme="majorHAnsi" w:cstheme="majorHAnsi"/>
        </w:rPr>
        <w:t>do</w:t>
      </w:r>
      <w:r w:rsidR="00B0736C">
        <w:rPr>
          <w:rFonts w:asciiTheme="majorHAnsi" w:hAnsiTheme="majorHAnsi" w:cstheme="majorHAnsi"/>
        </w:rPr>
        <w:t xml:space="preserve"> </w:t>
      </w:r>
      <w:r w:rsidRPr="00B0736C">
        <w:rPr>
          <w:rFonts w:asciiTheme="majorHAnsi" w:hAnsiTheme="majorHAnsi" w:cstheme="majorHAnsi"/>
        </w:rPr>
        <w:t>corona</w:t>
      </w:r>
      <w:proofErr w:type="gramEnd"/>
      <w:r w:rsidRPr="00B0736C">
        <w:rPr>
          <w:rFonts w:asciiTheme="majorHAnsi" w:hAnsiTheme="majorHAnsi" w:cstheme="majorHAnsi"/>
        </w:rPr>
        <w:t xml:space="preserve"> vírus no Estado do Amapá. www.portal.ap.gov.br</w:t>
      </w:r>
    </w:p>
    <w:p w14:paraId="61B34A30" w14:textId="77777777" w:rsidR="00340383" w:rsidRPr="00B0736C" w:rsidRDefault="00340383" w:rsidP="00B0736C">
      <w:pPr>
        <w:spacing w:line="360" w:lineRule="auto"/>
        <w:jc w:val="both"/>
        <w:rPr>
          <w:rFonts w:asciiTheme="majorHAnsi" w:hAnsiTheme="majorHAnsi" w:cstheme="majorHAnsi"/>
        </w:rPr>
      </w:pPr>
    </w:p>
    <w:p w14:paraId="3631F1EC" w14:textId="1958A235" w:rsidR="00340383" w:rsidRDefault="00340383" w:rsidP="00B0736C">
      <w:pPr>
        <w:spacing w:line="360" w:lineRule="auto"/>
        <w:jc w:val="both"/>
        <w:rPr>
          <w:rFonts w:asciiTheme="majorHAnsi" w:hAnsiTheme="majorHAnsi" w:cstheme="majorHAnsi"/>
        </w:rPr>
      </w:pPr>
      <w:r w:rsidRPr="00B0736C">
        <w:rPr>
          <w:rFonts w:asciiTheme="majorHAnsi" w:hAnsiTheme="majorHAnsi" w:cstheme="majorHAnsi"/>
        </w:rPr>
        <w:lastRenderedPageBreak/>
        <w:t xml:space="preserve">Com relação a faixa etária dos casos de óbitos registrados no Amapá, a </w:t>
      </w:r>
      <w:r w:rsidRPr="00B0736C">
        <w:rPr>
          <w:rFonts w:asciiTheme="majorHAnsi" w:hAnsiTheme="majorHAnsi" w:cstheme="majorHAnsi"/>
          <w:b/>
        </w:rPr>
        <w:t>figura 9</w:t>
      </w:r>
      <w:r w:rsidRPr="00B0736C">
        <w:rPr>
          <w:rFonts w:asciiTheme="majorHAnsi" w:hAnsiTheme="majorHAnsi" w:cstheme="majorHAnsi"/>
        </w:rPr>
        <w:t xml:space="preserve"> mostra que em todas as classes etárias, o número de óbitos é maior no sexo masculino, exceto nas faixas etárias de 20-29 e 30-39 em que os óbitos foram maiores no sexo feminino.</w:t>
      </w:r>
    </w:p>
    <w:p w14:paraId="78539534" w14:textId="77777777" w:rsidR="00AD3617" w:rsidRPr="00B0736C" w:rsidRDefault="00AD3617" w:rsidP="00B0736C">
      <w:pPr>
        <w:spacing w:line="360" w:lineRule="auto"/>
        <w:jc w:val="both"/>
        <w:rPr>
          <w:rFonts w:asciiTheme="majorHAnsi" w:hAnsiTheme="majorHAnsi" w:cstheme="majorHAnsi"/>
        </w:rPr>
      </w:pPr>
    </w:p>
    <w:p w14:paraId="351AC673" w14:textId="77777777" w:rsidR="00340383" w:rsidRPr="00B0736C" w:rsidRDefault="00340383" w:rsidP="00B0736C">
      <w:pPr>
        <w:spacing w:line="360" w:lineRule="auto"/>
        <w:jc w:val="both"/>
        <w:rPr>
          <w:rFonts w:asciiTheme="majorHAnsi" w:hAnsiTheme="majorHAnsi" w:cstheme="majorHAnsi"/>
        </w:rPr>
      </w:pPr>
      <w:r w:rsidRPr="00B0736C">
        <w:rPr>
          <w:rFonts w:asciiTheme="majorHAnsi" w:hAnsiTheme="majorHAnsi" w:cstheme="majorHAnsi"/>
          <w:noProof/>
          <w:lang w:eastAsia="pt-BR"/>
        </w:rPr>
        <w:drawing>
          <wp:inline distT="0" distB="0" distL="0" distR="0" wp14:anchorId="411C0ECA" wp14:editId="6C702C14">
            <wp:extent cx="5400040" cy="240097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400970"/>
                    </a:xfrm>
                    <a:prstGeom prst="rect">
                      <a:avLst/>
                    </a:prstGeom>
                    <a:noFill/>
                    <a:ln>
                      <a:noFill/>
                    </a:ln>
                  </pic:spPr>
                </pic:pic>
              </a:graphicData>
            </a:graphic>
          </wp:inline>
        </w:drawing>
      </w:r>
    </w:p>
    <w:p w14:paraId="5F3BE9D7" w14:textId="77777777" w:rsidR="00D95B44" w:rsidRPr="00B0736C" w:rsidRDefault="00D95B44" w:rsidP="00B0736C">
      <w:pPr>
        <w:spacing w:line="360" w:lineRule="auto"/>
        <w:jc w:val="both"/>
        <w:rPr>
          <w:rFonts w:asciiTheme="majorHAnsi" w:hAnsiTheme="majorHAnsi" w:cstheme="majorHAnsi"/>
        </w:rPr>
      </w:pPr>
      <w:r w:rsidRPr="00AD3617">
        <w:rPr>
          <w:rFonts w:asciiTheme="majorHAnsi" w:hAnsiTheme="majorHAnsi" w:cstheme="majorHAnsi"/>
          <w:b/>
          <w:bCs/>
        </w:rPr>
        <w:t>Figura 9</w:t>
      </w:r>
      <w:r w:rsidRPr="00B0736C">
        <w:rPr>
          <w:rFonts w:asciiTheme="majorHAnsi" w:hAnsiTheme="majorHAnsi" w:cstheme="majorHAnsi"/>
        </w:rPr>
        <w:t xml:space="preserve">. Número de mortes por sexo e faixa etária no Estado do Amapá. Fonte: Boletins diários </w:t>
      </w:r>
      <w:proofErr w:type="gramStart"/>
      <w:r w:rsidRPr="00B0736C">
        <w:rPr>
          <w:rFonts w:asciiTheme="majorHAnsi" w:hAnsiTheme="majorHAnsi" w:cstheme="majorHAnsi"/>
        </w:rPr>
        <w:t>do corona</w:t>
      </w:r>
      <w:proofErr w:type="gramEnd"/>
      <w:r w:rsidRPr="00B0736C">
        <w:rPr>
          <w:rFonts w:asciiTheme="majorHAnsi" w:hAnsiTheme="majorHAnsi" w:cstheme="majorHAnsi"/>
        </w:rPr>
        <w:t xml:space="preserve"> vírus no Estado do Amapá. </w:t>
      </w:r>
    </w:p>
    <w:p w14:paraId="1886C290" w14:textId="77777777" w:rsidR="00D95B44" w:rsidRPr="00B0736C" w:rsidRDefault="00D95B44" w:rsidP="00B0736C">
      <w:pPr>
        <w:spacing w:line="360" w:lineRule="auto"/>
        <w:jc w:val="both"/>
        <w:rPr>
          <w:rFonts w:asciiTheme="majorHAnsi" w:hAnsiTheme="majorHAnsi" w:cstheme="majorHAnsi"/>
        </w:rPr>
      </w:pPr>
    </w:p>
    <w:p w14:paraId="04E2BF8B" w14:textId="77777777" w:rsidR="004644A7" w:rsidRPr="00AD3617" w:rsidRDefault="00494135" w:rsidP="00B0736C">
      <w:pPr>
        <w:spacing w:line="360" w:lineRule="auto"/>
        <w:jc w:val="both"/>
        <w:rPr>
          <w:rFonts w:asciiTheme="majorHAnsi" w:hAnsiTheme="majorHAnsi" w:cstheme="majorHAnsi"/>
          <w:b/>
          <w:bCs/>
        </w:rPr>
      </w:pPr>
      <w:r w:rsidRPr="00AD3617">
        <w:rPr>
          <w:rFonts w:asciiTheme="majorHAnsi" w:hAnsiTheme="majorHAnsi" w:cstheme="majorHAnsi"/>
          <w:b/>
          <w:bCs/>
        </w:rPr>
        <w:t>Considerações finais</w:t>
      </w:r>
    </w:p>
    <w:p w14:paraId="09DAF7F0" w14:textId="77777777" w:rsidR="00494135" w:rsidRPr="00B0736C" w:rsidRDefault="00494135" w:rsidP="00B0736C">
      <w:pPr>
        <w:spacing w:line="360" w:lineRule="auto"/>
        <w:jc w:val="both"/>
        <w:rPr>
          <w:rFonts w:asciiTheme="majorHAnsi" w:hAnsiTheme="majorHAnsi" w:cstheme="majorHAnsi"/>
        </w:rPr>
      </w:pPr>
    </w:p>
    <w:p w14:paraId="30666DC2" w14:textId="77777777" w:rsidR="00E4306A" w:rsidRPr="00B0736C" w:rsidRDefault="00E4306A" w:rsidP="00B0736C">
      <w:pPr>
        <w:spacing w:after="160" w:line="360" w:lineRule="auto"/>
        <w:jc w:val="both"/>
        <w:rPr>
          <w:rFonts w:asciiTheme="majorHAnsi" w:hAnsiTheme="majorHAnsi" w:cstheme="majorHAnsi"/>
        </w:rPr>
      </w:pPr>
      <w:r w:rsidRPr="00B0736C">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B0736C">
        <w:rPr>
          <w:rFonts w:asciiTheme="majorHAnsi" w:hAnsiTheme="majorHAnsi" w:cstheme="majorHAnsi"/>
        </w:rPr>
        <w:t>Sars</w:t>
      </w:r>
      <w:proofErr w:type="spellEnd"/>
      <w:r w:rsidRPr="00B0736C">
        <w:rPr>
          <w:rFonts w:asciiTheme="majorHAnsi" w:hAnsiTheme="majorHAnsi" w:cstheme="majorHAnsi"/>
        </w:rPr>
        <w:t xml:space="preserve"> </w:t>
      </w:r>
      <w:proofErr w:type="spellStart"/>
      <w:r w:rsidRPr="00B0736C">
        <w:rPr>
          <w:rFonts w:asciiTheme="majorHAnsi" w:hAnsiTheme="majorHAnsi" w:cstheme="majorHAnsi"/>
        </w:rPr>
        <w:t>CoV</w:t>
      </w:r>
      <w:proofErr w:type="spellEnd"/>
      <w:r w:rsidRPr="00B0736C">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648D6E76" w14:textId="398FF6CF" w:rsidR="00E4306A" w:rsidRPr="00B0736C" w:rsidRDefault="00E4306A" w:rsidP="00B0736C">
      <w:pPr>
        <w:spacing w:after="120" w:line="360" w:lineRule="auto"/>
        <w:jc w:val="both"/>
        <w:rPr>
          <w:rFonts w:asciiTheme="majorHAnsi" w:hAnsiTheme="majorHAnsi" w:cstheme="majorHAnsi"/>
        </w:rPr>
      </w:pPr>
      <w:r w:rsidRPr="00B0736C">
        <w:rPr>
          <w:rFonts w:asciiTheme="majorHAnsi" w:hAnsiTheme="majorHAnsi" w:cstheme="majorHAnsi"/>
        </w:rPr>
        <w:t>A adoção da medida de contenção da velocidade de expansão da covid-2, também permitirá o avanço de novas pesquisas para o desenvolvimento de vacinas e medicamentos diversos objetivando a prevenção e tratamento, respectivamente, da doença.</w:t>
      </w:r>
    </w:p>
    <w:p w14:paraId="20D38D8B" w14:textId="77777777" w:rsidR="00E4306A" w:rsidRPr="00B0736C" w:rsidRDefault="00E4306A" w:rsidP="00B0736C">
      <w:pPr>
        <w:spacing w:after="120" w:line="360" w:lineRule="auto"/>
        <w:jc w:val="both"/>
        <w:rPr>
          <w:rFonts w:asciiTheme="majorHAnsi" w:hAnsiTheme="majorHAnsi" w:cstheme="majorHAnsi"/>
        </w:rPr>
      </w:pPr>
      <w:r w:rsidRPr="00B0736C">
        <w:rPr>
          <w:rFonts w:asciiTheme="majorHAnsi" w:hAnsiTheme="majorHAnsi" w:cstheme="majorHAnsi"/>
        </w:rPr>
        <w:lastRenderedPageBreak/>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6EE9DDD1" w14:textId="77777777" w:rsidR="00E4306A" w:rsidRPr="00B0736C" w:rsidRDefault="00E4306A" w:rsidP="00B0736C">
      <w:pPr>
        <w:spacing w:after="120" w:line="360" w:lineRule="auto"/>
        <w:jc w:val="both"/>
        <w:rPr>
          <w:rFonts w:asciiTheme="majorHAnsi" w:hAnsiTheme="majorHAnsi" w:cstheme="majorHAnsi"/>
        </w:rPr>
      </w:pPr>
      <w:r w:rsidRPr="00B0736C">
        <w:rPr>
          <w:rFonts w:asciiTheme="majorHAnsi" w:hAnsiTheme="majorHAnsi" w:cstheme="majorHAnsi"/>
        </w:rPr>
        <w:t xml:space="preserve">As análises realizadas neste relatório são baseadas em modelos matemáticos, com a utilização de dados existentes até o dia 18/05,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B0736C">
        <w:rPr>
          <w:rFonts w:asciiTheme="majorHAnsi" w:hAnsiTheme="majorHAnsi" w:cstheme="majorHAnsi"/>
        </w:rPr>
        <w:t>fechamento total (</w:t>
      </w:r>
      <w:proofErr w:type="spellStart"/>
      <w:r w:rsidRPr="00B0736C">
        <w:rPr>
          <w:rFonts w:asciiTheme="majorHAnsi" w:hAnsiTheme="majorHAnsi" w:cstheme="majorHAnsi"/>
        </w:rPr>
        <w:t>lockdown</w:t>
      </w:r>
      <w:proofErr w:type="spellEnd"/>
      <w:r w:rsidR="00BF77A0" w:rsidRPr="00B0736C">
        <w:rPr>
          <w:rFonts w:asciiTheme="majorHAnsi" w:hAnsiTheme="majorHAnsi" w:cstheme="majorHAnsi"/>
        </w:rPr>
        <w:t>)</w:t>
      </w:r>
      <w:r w:rsidRPr="00B0736C">
        <w:rPr>
          <w:rFonts w:asciiTheme="majorHAnsi" w:hAnsiTheme="majorHAnsi" w:cstheme="majorHAnsi"/>
        </w:rPr>
        <w:t xml:space="preserve"> decretado no Estado do Amapá, os resultados só serão percebidos a partir do final do mês de maio.</w:t>
      </w:r>
    </w:p>
    <w:p w14:paraId="1CEF9057" w14:textId="77777777" w:rsidR="00E4306A" w:rsidRPr="00B0736C" w:rsidRDefault="00E4306A" w:rsidP="00B0736C">
      <w:pPr>
        <w:spacing w:line="360" w:lineRule="auto"/>
        <w:jc w:val="both"/>
        <w:rPr>
          <w:rFonts w:asciiTheme="majorHAnsi" w:hAnsiTheme="majorHAnsi" w:cstheme="majorHAnsi"/>
        </w:rPr>
      </w:pPr>
      <w:r w:rsidRPr="00B0736C">
        <w:rPr>
          <w:rFonts w:asciiTheme="majorHAnsi" w:hAnsiTheme="majorHAnsi" w:cstheme="majorHAnsi"/>
        </w:rPr>
        <w:t>As projeções apontadas na presente análise</w:t>
      </w:r>
      <w:r w:rsidRPr="00B0736C">
        <w:rPr>
          <w:rFonts w:asciiTheme="majorHAnsi" w:hAnsiTheme="majorHAnsi" w:cstheme="majorHAnsi"/>
          <w:strike/>
        </w:rPr>
        <w:t xml:space="preserve"> </w:t>
      </w:r>
      <w:r w:rsidRPr="00B0736C">
        <w:rPr>
          <w:rFonts w:asciiTheme="majorHAnsi" w:hAnsiTheme="majorHAnsi" w:cstheme="majorHAnsi"/>
        </w:rPr>
        <w:t xml:space="preserve">podem não representar a realidade caso as medidas de prevenção sejam eficientes gerando resultados capazes de conter o </w:t>
      </w:r>
      <w:proofErr w:type="spellStart"/>
      <w:r w:rsidRPr="00B0736C">
        <w:rPr>
          <w:rFonts w:asciiTheme="majorHAnsi" w:hAnsiTheme="majorHAnsi" w:cstheme="majorHAnsi"/>
        </w:rPr>
        <w:t>coronavírus</w:t>
      </w:r>
      <w:proofErr w:type="spellEnd"/>
      <w:r w:rsidRPr="00B0736C">
        <w:rPr>
          <w:rFonts w:asciiTheme="majorHAnsi" w:hAnsiTheme="majorHAnsi" w:cstheme="majorHAnsi"/>
        </w:rPr>
        <w:t>. Em todo caso, pode servir de direcionamento para futuras ações.</w:t>
      </w:r>
    </w:p>
    <w:p w14:paraId="2D81255C" w14:textId="77777777" w:rsidR="001E2C1A" w:rsidRPr="00B0736C" w:rsidRDefault="001E2C1A" w:rsidP="00B0736C">
      <w:pPr>
        <w:spacing w:line="360" w:lineRule="auto"/>
        <w:jc w:val="both"/>
        <w:rPr>
          <w:rFonts w:asciiTheme="majorHAnsi" w:hAnsiTheme="majorHAnsi" w:cstheme="majorHAnsi"/>
        </w:rPr>
      </w:pPr>
    </w:p>
    <w:p w14:paraId="4E830666" w14:textId="77777777" w:rsidR="001E2C1A" w:rsidRPr="00B0736C" w:rsidRDefault="001E2C1A" w:rsidP="00B0736C">
      <w:pPr>
        <w:spacing w:line="360" w:lineRule="auto"/>
        <w:jc w:val="both"/>
        <w:rPr>
          <w:rFonts w:asciiTheme="majorHAnsi" w:hAnsiTheme="majorHAnsi" w:cstheme="majorHAnsi"/>
        </w:rPr>
        <w:sectPr w:rsidR="001E2C1A" w:rsidRPr="00B0736C">
          <w:pgSz w:w="11906" w:h="16838"/>
          <w:pgMar w:top="1417" w:right="1701" w:bottom="1417" w:left="1701" w:header="708" w:footer="708" w:gutter="0"/>
          <w:cols w:space="708"/>
          <w:docGrid w:linePitch="360"/>
        </w:sectPr>
      </w:pPr>
    </w:p>
    <w:p w14:paraId="139957F1" w14:textId="62FC340C" w:rsidR="001E2C1A" w:rsidRDefault="001E2C1A" w:rsidP="00B0736C">
      <w:pPr>
        <w:spacing w:line="360" w:lineRule="auto"/>
        <w:jc w:val="both"/>
        <w:rPr>
          <w:rFonts w:asciiTheme="majorHAnsi" w:hAnsiTheme="majorHAnsi" w:cstheme="majorHAnsi"/>
          <w:b/>
          <w:bCs/>
        </w:rPr>
      </w:pPr>
      <w:r w:rsidRPr="00AD3617">
        <w:rPr>
          <w:rFonts w:asciiTheme="majorHAnsi" w:hAnsiTheme="majorHAnsi" w:cstheme="majorHAnsi"/>
          <w:b/>
          <w:bCs/>
        </w:rPr>
        <w:lastRenderedPageBreak/>
        <w:t>Referências</w:t>
      </w:r>
    </w:p>
    <w:p w14:paraId="006589D4" w14:textId="77777777" w:rsidR="00AD3617" w:rsidRPr="00AD3617" w:rsidRDefault="00AD3617" w:rsidP="00B0736C">
      <w:pPr>
        <w:spacing w:line="360" w:lineRule="auto"/>
        <w:jc w:val="both"/>
        <w:rPr>
          <w:rFonts w:asciiTheme="majorHAnsi" w:hAnsiTheme="majorHAnsi" w:cstheme="majorHAnsi"/>
          <w:b/>
          <w:bCs/>
        </w:rPr>
      </w:pPr>
    </w:p>
    <w:p w14:paraId="7CCF66B4" w14:textId="77777777" w:rsidR="001E2C1A" w:rsidRPr="00B0736C" w:rsidRDefault="001E2C1A" w:rsidP="00B0736C">
      <w:pPr>
        <w:spacing w:line="360" w:lineRule="auto"/>
        <w:jc w:val="both"/>
        <w:rPr>
          <w:rFonts w:asciiTheme="majorHAnsi" w:hAnsiTheme="majorHAnsi" w:cstheme="majorHAnsi"/>
          <w:lang w:val="en-US"/>
        </w:rPr>
      </w:pPr>
      <w:proofErr w:type="spellStart"/>
      <w:r w:rsidRPr="00B0736C">
        <w:rPr>
          <w:rFonts w:asciiTheme="majorHAnsi" w:hAnsiTheme="majorHAnsi" w:cstheme="majorHAnsi"/>
        </w:rPr>
        <w:t>Kermack</w:t>
      </w:r>
      <w:proofErr w:type="spellEnd"/>
      <w:r w:rsidRPr="00B0736C">
        <w:rPr>
          <w:rFonts w:asciiTheme="majorHAnsi" w:hAnsiTheme="majorHAnsi" w:cstheme="majorHAnsi"/>
        </w:rPr>
        <w:t xml:space="preserve">, W. O. e </w:t>
      </w:r>
      <w:proofErr w:type="spellStart"/>
      <w:r w:rsidRPr="00B0736C">
        <w:rPr>
          <w:rFonts w:asciiTheme="majorHAnsi" w:hAnsiTheme="majorHAnsi" w:cstheme="majorHAnsi"/>
        </w:rPr>
        <w:t>McKendrick</w:t>
      </w:r>
      <w:proofErr w:type="spellEnd"/>
      <w:r w:rsidRPr="00B0736C">
        <w:rPr>
          <w:rFonts w:asciiTheme="majorHAnsi" w:hAnsiTheme="majorHAnsi" w:cstheme="majorHAnsi"/>
        </w:rPr>
        <w:t xml:space="preserve">, A. G. 1927. </w:t>
      </w:r>
      <w:r w:rsidRPr="00B0736C">
        <w:rPr>
          <w:rFonts w:asciiTheme="majorHAnsi" w:hAnsiTheme="majorHAnsi" w:cstheme="majorHAnsi"/>
          <w:lang w:val="en-US"/>
        </w:rPr>
        <w:t>A Contribution to the Mathematical Theory of Epidemics. Royal Society of London Proceedings Series A, 115:700–721.</w:t>
      </w:r>
    </w:p>
    <w:p w14:paraId="3BA40366" w14:textId="77777777" w:rsidR="001E2C1A" w:rsidRPr="00B0736C" w:rsidRDefault="001E2C1A" w:rsidP="00B0736C">
      <w:pPr>
        <w:spacing w:line="360" w:lineRule="auto"/>
        <w:jc w:val="both"/>
        <w:rPr>
          <w:rFonts w:asciiTheme="majorHAnsi" w:hAnsiTheme="majorHAnsi" w:cstheme="majorHAnsi"/>
          <w:lang w:val="en-US"/>
        </w:rPr>
      </w:pPr>
    </w:p>
    <w:p w14:paraId="1E232B36" w14:textId="526538D8" w:rsidR="001E2C1A" w:rsidRPr="00B0736C" w:rsidRDefault="001E2C1A" w:rsidP="00B0736C">
      <w:pPr>
        <w:pStyle w:val="Default"/>
        <w:spacing w:line="360" w:lineRule="auto"/>
        <w:ind w:hanging="2"/>
        <w:jc w:val="both"/>
        <w:rPr>
          <w:rFonts w:asciiTheme="majorHAnsi" w:hAnsiTheme="majorHAnsi" w:cstheme="majorHAnsi"/>
        </w:rPr>
      </w:pPr>
      <w:r w:rsidRPr="00B0736C">
        <w:rPr>
          <w:rFonts w:asciiTheme="majorHAnsi" w:hAnsiTheme="majorHAnsi" w:cstheme="majorHAnsi"/>
        </w:rPr>
        <w:t xml:space="preserve">Prado, M; Bastos, L; Batista, A; Antunes, B; Baião, F; </w:t>
      </w:r>
      <w:proofErr w:type="spellStart"/>
      <w:r w:rsidRPr="00B0736C">
        <w:rPr>
          <w:rFonts w:asciiTheme="majorHAnsi" w:hAnsiTheme="majorHAnsi" w:cstheme="majorHAnsi"/>
        </w:rPr>
        <w:t>Maçaira</w:t>
      </w:r>
      <w:proofErr w:type="spellEnd"/>
      <w:r w:rsidRPr="00B0736C">
        <w:rPr>
          <w:rFonts w:asciiTheme="majorHAnsi" w:hAnsiTheme="majorHAnsi" w:cstheme="majorHAnsi"/>
        </w:rPr>
        <w:t xml:space="preserve">, P; </w:t>
      </w:r>
      <w:proofErr w:type="spellStart"/>
      <w:r w:rsidRPr="00B0736C">
        <w:rPr>
          <w:rFonts w:asciiTheme="majorHAnsi" w:hAnsiTheme="majorHAnsi" w:cstheme="majorHAnsi"/>
        </w:rPr>
        <w:t>Hamacher</w:t>
      </w:r>
      <w:proofErr w:type="spellEnd"/>
      <w:r w:rsidRPr="00B0736C">
        <w:rPr>
          <w:rFonts w:asciiTheme="majorHAnsi" w:hAnsiTheme="majorHAnsi" w:cstheme="majorHAnsi"/>
        </w:rPr>
        <w:t xml:space="preserve">, S; </w:t>
      </w:r>
      <w:proofErr w:type="spellStart"/>
      <w:r w:rsidRPr="00B0736C">
        <w:rPr>
          <w:rFonts w:asciiTheme="majorHAnsi" w:hAnsiTheme="majorHAnsi" w:cstheme="majorHAnsi"/>
        </w:rPr>
        <w:t>Bozza</w:t>
      </w:r>
      <w:proofErr w:type="spellEnd"/>
      <w:r w:rsidRPr="00B0736C">
        <w:rPr>
          <w:rFonts w:asciiTheme="majorHAnsi" w:hAnsiTheme="majorHAnsi" w:cstheme="majorHAnsi"/>
        </w:rPr>
        <w:t>, F. 2020</w:t>
      </w:r>
      <w:r w:rsidR="00087788" w:rsidRPr="00B0736C">
        <w:rPr>
          <w:rFonts w:asciiTheme="majorHAnsi" w:hAnsiTheme="majorHAnsi" w:cstheme="majorHAnsi"/>
        </w:rPr>
        <w:t>.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w:t>
      </w:r>
      <w:proofErr w:type="spellStart"/>
      <w:r w:rsidR="00087788" w:rsidRPr="00B0736C">
        <w:rPr>
          <w:rFonts w:asciiTheme="majorHAnsi" w:hAnsiTheme="majorHAnsi" w:cstheme="majorHAnsi"/>
        </w:rPr>
        <w:t>NOIS_PUCRio</w:t>
      </w:r>
      <w:proofErr w:type="spellEnd"/>
      <w:r w:rsidR="00087788" w:rsidRPr="00B0736C">
        <w:rPr>
          <w:rFonts w:asciiTheme="majorHAnsi" w:hAnsiTheme="majorHAnsi" w:cstheme="majorHAnsi"/>
        </w:rPr>
        <w:t xml:space="preserve"> [Twitter] | </w:t>
      </w:r>
      <w:proofErr w:type="spellStart"/>
      <w:proofErr w:type="gramStart"/>
      <w:r w:rsidR="00087788" w:rsidRPr="00B0736C">
        <w:rPr>
          <w:rFonts w:asciiTheme="majorHAnsi" w:hAnsiTheme="majorHAnsi" w:cstheme="majorHAnsi"/>
        </w:rPr>
        <w:t>www,sites</w:t>
      </w:r>
      <w:proofErr w:type="gramEnd"/>
      <w:r w:rsidR="00087788" w:rsidRPr="00B0736C">
        <w:rPr>
          <w:rFonts w:asciiTheme="majorHAnsi" w:hAnsiTheme="majorHAnsi" w:cstheme="majorHAnsi"/>
        </w:rPr>
        <w:t>,google,com</w:t>
      </w:r>
      <w:proofErr w:type="spellEnd"/>
      <w:r w:rsidR="00087788" w:rsidRPr="00B0736C">
        <w:rPr>
          <w:rFonts w:asciiTheme="majorHAnsi" w:hAnsiTheme="majorHAnsi" w:cstheme="majorHAnsi"/>
        </w:rPr>
        <w:t>/</w:t>
      </w:r>
      <w:proofErr w:type="spellStart"/>
      <w:r w:rsidR="00087788" w:rsidRPr="00B0736C">
        <w:rPr>
          <w:rFonts w:asciiTheme="majorHAnsi" w:hAnsiTheme="majorHAnsi" w:cstheme="majorHAnsi"/>
        </w:rPr>
        <w:t>view</w:t>
      </w:r>
      <w:proofErr w:type="spellEnd"/>
      <w:r w:rsidR="00087788" w:rsidRPr="00B0736C">
        <w:rPr>
          <w:rFonts w:asciiTheme="majorHAnsi" w:hAnsiTheme="majorHAnsi" w:cstheme="majorHAnsi"/>
        </w:rPr>
        <w:t>/</w:t>
      </w:r>
      <w:proofErr w:type="spellStart"/>
      <w:r w:rsidR="00087788" w:rsidRPr="00B0736C">
        <w:rPr>
          <w:rFonts w:asciiTheme="majorHAnsi" w:hAnsiTheme="majorHAnsi" w:cstheme="majorHAnsi"/>
        </w:rPr>
        <w:t>nois-pucrio</w:t>
      </w:r>
      <w:proofErr w:type="spellEnd"/>
      <w:r w:rsidR="00087788" w:rsidRPr="00B0736C">
        <w:rPr>
          <w:rFonts w:asciiTheme="majorHAnsi" w:hAnsiTheme="majorHAnsi" w:cstheme="majorHAnsi"/>
        </w:rPr>
        <w:t xml:space="preserve"> [Site Oficial]</w:t>
      </w:r>
    </w:p>
    <w:p w14:paraId="463D7136" w14:textId="77777777" w:rsidR="00087788" w:rsidRPr="00B0736C" w:rsidRDefault="00087788" w:rsidP="00B0736C">
      <w:pPr>
        <w:pStyle w:val="Default"/>
        <w:spacing w:line="360" w:lineRule="auto"/>
        <w:ind w:hanging="2"/>
        <w:jc w:val="both"/>
        <w:rPr>
          <w:rFonts w:asciiTheme="majorHAnsi" w:hAnsiTheme="majorHAnsi" w:cstheme="majorHAnsi"/>
        </w:rPr>
      </w:pPr>
    </w:p>
    <w:p w14:paraId="3E2D001B" w14:textId="77777777" w:rsidR="00087788" w:rsidRPr="00B0736C" w:rsidRDefault="00087788" w:rsidP="00B0736C">
      <w:pPr>
        <w:pStyle w:val="Default"/>
        <w:spacing w:line="360" w:lineRule="auto"/>
        <w:ind w:hanging="2"/>
        <w:jc w:val="both"/>
        <w:rPr>
          <w:rFonts w:asciiTheme="majorHAnsi" w:hAnsiTheme="majorHAnsi" w:cstheme="majorHAnsi"/>
          <w:lang w:val="en-US"/>
        </w:rPr>
      </w:pPr>
      <w:proofErr w:type="spellStart"/>
      <w:r w:rsidRPr="00B0736C">
        <w:rPr>
          <w:rFonts w:asciiTheme="majorHAnsi" w:hAnsiTheme="majorHAnsi" w:cstheme="majorHAnsi"/>
          <w:lang w:val="en-US"/>
        </w:rPr>
        <w:t>Shima</w:t>
      </w:r>
      <w:proofErr w:type="spellEnd"/>
      <w:r w:rsidRPr="00B0736C">
        <w:rPr>
          <w:rFonts w:asciiTheme="majorHAnsi" w:hAnsiTheme="majorHAnsi" w:cstheme="majorHAnsi"/>
          <w:lang w:val="en-US"/>
        </w:rPr>
        <w:t xml:space="preserve">, E; Tariq, A; Choi, W; Lee, Y; </w:t>
      </w:r>
      <w:proofErr w:type="spellStart"/>
      <w:r w:rsidRPr="00B0736C">
        <w:rPr>
          <w:rFonts w:asciiTheme="majorHAnsi" w:hAnsiTheme="majorHAnsi" w:cstheme="majorHAnsi"/>
          <w:lang w:val="en-US"/>
        </w:rPr>
        <w:t>Chowell</w:t>
      </w:r>
      <w:proofErr w:type="spellEnd"/>
      <w:r w:rsidRPr="00B0736C">
        <w:rPr>
          <w:rFonts w:asciiTheme="majorHAnsi" w:hAnsiTheme="majorHAnsi" w:cstheme="majorHAnsi"/>
          <w:lang w:val="en-US"/>
        </w:rPr>
        <w:t>, G. 2020. Transmission potential and severity of COVID-19 in South Korea. International Journal of Infectious Diseases 93: 339–344</w:t>
      </w:r>
      <w:r w:rsidR="007C4AFA" w:rsidRPr="00B0736C">
        <w:rPr>
          <w:rFonts w:asciiTheme="majorHAnsi" w:hAnsiTheme="majorHAnsi" w:cstheme="majorHAnsi"/>
          <w:lang w:val="en-US"/>
        </w:rPr>
        <w:t>. https://doi.org/10.1016/j.ijid.2020.03.031</w:t>
      </w:r>
    </w:p>
    <w:p w14:paraId="5F69DD54" w14:textId="77777777" w:rsidR="00087788" w:rsidRPr="00B0736C" w:rsidRDefault="00087788" w:rsidP="00B0736C">
      <w:pPr>
        <w:pStyle w:val="Default"/>
        <w:spacing w:line="360" w:lineRule="auto"/>
        <w:ind w:hanging="2"/>
        <w:jc w:val="both"/>
        <w:rPr>
          <w:rFonts w:asciiTheme="majorHAnsi" w:hAnsiTheme="majorHAnsi" w:cstheme="majorHAnsi"/>
          <w:lang w:val="en-US"/>
        </w:rPr>
      </w:pPr>
    </w:p>
    <w:sectPr w:rsidR="00087788" w:rsidRPr="00B0736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7C700" w14:textId="77777777" w:rsidR="00B90693" w:rsidRDefault="00B90693" w:rsidP="00B562BA">
      <w:r>
        <w:separator/>
      </w:r>
    </w:p>
  </w:endnote>
  <w:endnote w:type="continuationSeparator" w:id="0">
    <w:p w14:paraId="6A05BE6C" w14:textId="77777777" w:rsidR="00B90693" w:rsidRDefault="00B90693"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01262" w14:textId="77777777" w:rsidR="00B562BA" w:rsidRDefault="00B562BA">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34174341" w14:textId="77777777" w:rsidR="00B562BA" w:rsidRDefault="00B562BA">
        <w:pPr>
          <w:pStyle w:val="Rodap"/>
          <w:ind w:left="0" w:hanging="2"/>
          <w:jc w:val="right"/>
        </w:pPr>
        <w:r>
          <w:fldChar w:fldCharType="begin"/>
        </w:r>
        <w:r>
          <w:instrText>PAGE   \* MERGEFORMAT</w:instrText>
        </w:r>
        <w:r>
          <w:fldChar w:fldCharType="separate"/>
        </w:r>
        <w:r w:rsidR="009A4923">
          <w:rPr>
            <w:noProof/>
          </w:rPr>
          <w:t>11</w:t>
        </w:r>
        <w:r>
          <w:fldChar w:fldCharType="end"/>
        </w:r>
      </w:p>
    </w:sdtContent>
  </w:sdt>
  <w:p w14:paraId="7B7BE2C3" w14:textId="77777777" w:rsidR="00B562BA" w:rsidRDefault="00B562BA">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C3D9F" w14:textId="77777777" w:rsidR="00B562BA" w:rsidRDefault="00B562BA">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12D53" w14:textId="77777777" w:rsidR="00B90693" w:rsidRDefault="00B90693" w:rsidP="00B562BA">
      <w:r>
        <w:separator/>
      </w:r>
    </w:p>
  </w:footnote>
  <w:footnote w:type="continuationSeparator" w:id="0">
    <w:p w14:paraId="338F9281" w14:textId="77777777" w:rsidR="00B90693" w:rsidRDefault="00B90693"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5B783" w14:textId="77777777" w:rsidR="00B562BA" w:rsidRDefault="00B562BA">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CEEE1" w14:textId="2C9179AE" w:rsidR="00B562BA" w:rsidRDefault="0066364E">
    <w:pPr>
      <w:pStyle w:val="Cabealho"/>
      <w:ind w:left="0" w:hanging="2"/>
    </w:pPr>
    <w:r>
      <w:rPr>
        <w:noProof/>
      </w:rPr>
      <w:drawing>
        <wp:anchor distT="0" distB="0" distL="114300" distR="114300" simplePos="0" relativeHeight="251658240" behindDoc="0" locked="0" layoutInCell="1" allowOverlap="1" wp14:anchorId="63F5CCC5" wp14:editId="30763700">
          <wp:simplePos x="0" y="0"/>
          <wp:positionH relativeFrom="page">
            <wp:posOffset>3944203</wp:posOffset>
          </wp:positionH>
          <wp:positionV relativeFrom="paragraph">
            <wp:posOffset>-26499</wp:posOffset>
          </wp:positionV>
          <wp:extent cx="3610697" cy="299611"/>
          <wp:effectExtent l="0" t="0" r="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te_covid5.png"/>
                  <pic:cNvPicPr/>
                </pic:nvPicPr>
                <pic:blipFill>
                  <a:blip r:embed="rId1">
                    <a:extLst>
                      <a:ext uri="{28A0092B-C50C-407E-A947-70E740481C1C}">
                        <a14:useLocalDpi xmlns:a14="http://schemas.microsoft.com/office/drawing/2010/main" val="0"/>
                      </a:ext>
                    </a:extLst>
                  </a:blip>
                  <a:stretch>
                    <a:fillRect/>
                  </a:stretch>
                </pic:blipFill>
                <pic:spPr>
                  <a:xfrm>
                    <a:off x="0" y="0"/>
                    <a:ext cx="3668017" cy="30436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E329" w14:textId="77777777" w:rsidR="00B562BA" w:rsidRDefault="00B562BA">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55AD7"/>
    <w:rsid w:val="00087788"/>
    <w:rsid w:val="000A297D"/>
    <w:rsid w:val="000E5A06"/>
    <w:rsid w:val="00111F7D"/>
    <w:rsid w:val="00165621"/>
    <w:rsid w:val="001907DD"/>
    <w:rsid w:val="0019352A"/>
    <w:rsid w:val="001E2C1A"/>
    <w:rsid w:val="0021209E"/>
    <w:rsid w:val="00284A06"/>
    <w:rsid w:val="002A7175"/>
    <w:rsid w:val="002D4364"/>
    <w:rsid w:val="002F3B36"/>
    <w:rsid w:val="003074BB"/>
    <w:rsid w:val="00310A26"/>
    <w:rsid w:val="00323058"/>
    <w:rsid w:val="00330FDC"/>
    <w:rsid w:val="003348CB"/>
    <w:rsid w:val="00340383"/>
    <w:rsid w:val="00364A4C"/>
    <w:rsid w:val="003A287B"/>
    <w:rsid w:val="003B22A2"/>
    <w:rsid w:val="003B622B"/>
    <w:rsid w:val="003C3612"/>
    <w:rsid w:val="003C5652"/>
    <w:rsid w:val="003E02FD"/>
    <w:rsid w:val="003E0B99"/>
    <w:rsid w:val="00405F29"/>
    <w:rsid w:val="00447E5E"/>
    <w:rsid w:val="004644A7"/>
    <w:rsid w:val="0047010A"/>
    <w:rsid w:val="00493E85"/>
    <w:rsid w:val="00494135"/>
    <w:rsid w:val="004C2FB7"/>
    <w:rsid w:val="005277D0"/>
    <w:rsid w:val="00542B53"/>
    <w:rsid w:val="0055122D"/>
    <w:rsid w:val="0057757F"/>
    <w:rsid w:val="00597DBC"/>
    <w:rsid w:val="005A34E2"/>
    <w:rsid w:val="005D46F8"/>
    <w:rsid w:val="0065561C"/>
    <w:rsid w:val="0066364E"/>
    <w:rsid w:val="00697437"/>
    <w:rsid w:val="006C33AA"/>
    <w:rsid w:val="00712F6D"/>
    <w:rsid w:val="00774551"/>
    <w:rsid w:val="007C4AFA"/>
    <w:rsid w:val="007F44D8"/>
    <w:rsid w:val="00873A0D"/>
    <w:rsid w:val="00885998"/>
    <w:rsid w:val="008A79AE"/>
    <w:rsid w:val="00913765"/>
    <w:rsid w:val="00923A1E"/>
    <w:rsid w:val="0095167F"/>
    <w:rsid w:val="00963DDE"/>
    <w:rsid w:val="009A4923"/>
    <w:rsid w:val="009B102A"/>
    <w:rsid w:val="00A06130"/>
    <w:rsid w:val="00A4534A"/>
    <w:rsid w:val="00A76D1C"/>
    <w:rsid w:val="00A9124F"/>
    <w:rsid w:val="00AD3617"/>
    <w:rsid w:val="00B0736C"/>
    <w:rsid w:val="00B07CE4"/>
    <w:rsid w:val="00B21DF6"/>
    <w:rsid w:val="00B24F97"/>
    <w:rsid w:val="00B562BA"/>
    <w:rsid w:val="00B6377F"/>
    <w:rsid w:val="00B90693"/>
    <w:rsid w:val="00B9295C"/>
    <w:rsid w:val="00BD3D15"/>
    <w:rsid w:val="00BF77A0"/>
    <w:rsid w:val="00C36048"/>
    <w:rsid w:val="00D10411"/>
    <w:rsid w:val="00D248FB"/>
    <w:rsid w:val="00D32F21"/>
    <w:rsid w:val="00D356C2"/>
    <w:rsid w:val="00D84B74"/>
    <w:rsid w:val="00D95B44"/>
    <w:rsid w:val="00E048DC"/>
    <w:rsid w:val="00E4306A"/>
    <w:rsid w:val="00E77E6B"/>
    <w:rsid w:val="00E93A73"/>
    <w:rsid w:val="00E97814"/>
    <w:rsid w:val="00EA678E"/>
    <w:rsid w:val="00EC0B9B"/>
    <w:rsid w:val="00EC618F"/>
    <w:rsid w:val="00EE7C00"/>
    <w:rsid w:val="00F14B1C"/>
    <w:rsid w:val="00F64AE1"/>
    <w:rsid w:val="00F81EA9"/>
    <w:rsid w:val="00F94AF0"/>
    <w:rsid w:val="00FA61C7"/>
    <w:rsid w:val="00FD54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CF8D6"/>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apps/opsdashboard/index.html"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image" Target="media/image6.emf"/><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hyperlink" Target="http://www.covid.saude.gov.br" TargetMode="External"/><Relationship Id="rId25"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hyperlink" Target="https://cidades.ibge.gov.br/brasil/ap/panorama"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idades.ibge.gov.br/brasil/ap/panorama" TargetMode="External"/><Relationship Id="rId27"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porte.IEPA\Documents\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porte.IEPA\Documents\COVID_19\covid19_AMAP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porte.IEPA\Documents\COVID_19\covid19_AMAP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Projeção!$S$2</c:f>
              <c:strCache>
                <c:ptCount val="1"/>
                <c:pt idx="0">
                  <c:v>Taxa acumulados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Projeção!$O$3:$O$71</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Projeção!$S$3:$S$71</c:f>
              <c:numCache>
                <c:formatCode>0.0</c:formatCode>
                <c:ptCount val="69"/>
                <c:pt idx="0">
                  <c:v>0</c:v>
                </c:pt>
                <c:pt idx="1">
                  <c:v>100</c:v>
                </c:pt>
                <c:pt idx="2">
                  <c:v>50</c:v>
                </c:pt>
                <c:pt idx="3">
                  <c:v>33.333333333333314</c:v>
                </c:pt>
                <c:pt idx="4">
                  <c:v>0</c:v>
                </c:pt>
                <c:pt idx="5">
                  <c:v>100</c:v>
                </c:pt>
                <c:pt idx="6">
                  <c:v>25</c:v>
                </c:pt>
                <c:pt idx="7">
                  <c:v>10.000000000000014</c:v>
                </c:pt>
                <c:pt idx="8">
                  <c:v>9.0909090909090793</c:v>
                </c:pt>
                <c:pt idx="9">
                  <c:v>58.333333333333314</c:v>
                </c:pt>
                <c:pt idx="10">
                  <c:v>47.368421052631561</c:v>
                </c:pt>
                <c:pt idx="11">
                  <c:v>14.285714285714278</c:v>
                </c:pt>
                <c:pt idx="12">
                  <c:v>25</c:v>
                </c:pt>
                <c:pt idx="13">
                  <c:v>30</c:v>
                </c:pt>
                <c:pt idx="14">
                  <c:v>107.69230769230771</c:v>
                </c:pt>
                <c:pt idx="15">
                  <c:v>2.7777777777777715</c:v>
                </c:pt>
                <c:pt idx="16">
                  <c:v>50.450450450450433</c:v>
                </c:pt>
                <c:pt idx="17">
                  <c:v>16.167664670658695</c:v>
                </c:pt>
                <c:pt idx="18">
                  <c:v>22.164948453608261</c:v>
                </c:pt>
                <c:pt idx="19">
                  <c:v>2.9535864978902993</c:v>
                </c:pt>
                <c:pt idx="20">
                  <c:v>26.639344262295083</c:v>
                </c:pt>
                <c:pt idx="21">
                  <c:v>10.679611650485427</c:v>
                </c:pt>
                <c:pt idx="22">
                  <c:v>5.8479532163742789</c:v>
                </c:pt>
                <c:pt idx="23">
                  <c:v>3.5911602209944817</c:v>
                </c:pt>
                <c:pt idx="24">
                  <c:v>6.6666666666666714</c:v>
                </c:pt>
                <c:pt idx="25">
                  <c:v>4</c:v>
                </c:pt>
                <c:pt idx="26">
                  <c:v>4.5673076923076934</c:v>
                </c:pt>
                <c:pt idx="27">
                  <c:v>7.1264367816092005</c:v>
                </c:pt>
                <c:pt idx="28">
                  <c:v>5.5793991416309012</c:v>
                </c:pt>
                <c:pt idx="29">
                  <c:v>12.804878048780481</c:v>
                </c:pt>
                <c:pt idx="30">
                  <c:v>16.756756756756758</c:v>
                </c:pt>
                <c:pt idx="31">
                  <c:v>5.709876543209873</c:v>
                </c:pt>
                <c:pt idx="32">
                  <c:v>19.854014598540147</c:v>
                </c:pt>
                <c:pt idx="33">
                  <c:v>4.7503045066991518</c:v>
                </c:pt>
                <c:pt idx="34">
                  <c:v>6.7441860465116292</c:v>
                </c:pt>
                <c:pt idx="35">
                  <c:v>10.675381263616558</c:v>
                </c:pt>
                <c:pt idx="36">
                  <c:v>6.2992125984252141</c:v>
                </c:pt>
                <c:pt idx="37">
                  <c:v>3.7962962962963047</c:v>
                </c:pt>
                <c:pt idx="38">
                  <c:v>5.8876003568242794</c:v>
                </c:pt>
                <c:pt idx="39">
                  <c:v>24.852569502948612</c:v>
                </c:pt>
                <c:pt idx="40">
                  <c:v>16.936572199730108</c:v>
                </c:pt>
                <c:pt idx="41">
                  <c:v>11.425274091171374</c:v>
                </c:pt>
                <c:pt idx="42">
                  <c:v>5.9554634904194614</c:v>
                </c:pt>
                <c:pt idx="43">
                  <c:v>7.4780058651026309</c:v>
                </c:pt>
                <c:pt idx="44">
                  <c:v>5.5934515688949489</c:v>
                </c:pt>
                <c:pt idx="45">
                  <c:v>7.364341085271306</c:v>
                </c:pt>
                <c:pt idx="46">
                  <c:v>4.8134777376654654</c:v>
                </c:pt>
                <c:pt idx="47">
                  <c:v>2.2196708763872977</c:v>
                </c:pt>
                <c:pt idx="48">
                  <c:v>8.9479595657057303</c:v>
                </c:pt>
                <c:pt idx="49">
                  <c:v>3.2646048109965733</c:v>
                </c:pt>
                <c:pt idx="50">
                  <c:v>14.076539101497502</c:v>
                </c:pt>
                <c:pt idx="51">
                  <c:v>5.8926487747958021</c:v>
                </c:pt>
                <c:pt idx="52">
                  <c:v>5.5922865013774157</c:v>
                </c:pt>
                <c:pt idx="53">
                  <c:v>3.0785285677015395</c:v>
                </c:pt>
                <c:pt idx="54">
                  <c:v>4.7835990888382725</c:v>
                </c:pt>
              </c:numCache>
            </c:numRef>
          </c:val>
          <c:smooth val="0"/>
          <c:extLst>
            <c:ext xmlns:c16="http://schemas.microsoft.com/office/drawing/2014/chart" uri="{C3380CC4-5D6E-409C-BE32-E72D297353CC}">
              <c16:uniqueId val="{00000000-CE1D-49DB-A12D-1D719F26BDCD}"/>
            </c:ext>
          </c:extLst>
        </c:ser>
        <c:dLbls>
          <c:showLegendKey val="0"/>
          <c:showVal val="0"/>
          <c:showCatName val="0"/>
          <c:showSerName val="0"/>
          <c:showPercent val="0"/>
          <c:showBubbleSize val="0"/>
        </c:dLbls>
        <c:smooth val="0"/>
        <c:axId val="219800384"/>
        <c:axId val="219800776"/>
      </c:lineChart>
      <c:dateAx>
        <c:axId val="219800384"/>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9800776"/>
        <c:crosses val="autoZero"/>
        <c:auto val="1"/>
        <c:lblOffset val="100"/>
        <c:baseTimeUnit val="days"/>
      </c:dateAx>
      <c:valAx>
        <c:axId val="219800776"/>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9800384"/>
        <c:crosses val="autoZero"/>
        <c:crossBetween val="between"/>
        <c:majorUnit val="5"/>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61791344205373E-2"/>
          <c:y val="3.8956209421190775E-2"/>
          <c:w val="0.90623578864981214"/>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acumulados'!$B$2:$B$70</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'Positivos e acumulados'!$C$2:$C$70</c:f>
              <c:numCache>
                <c:formatCode>General</c:formatCode>
                <c:ptCount val="6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numCache>
            </c:numRef>
          </c:val>
          <c:smooth val="0"/>
          <c:extLst>
            <c:ext xmlns:c16="http://schemas.microsoft.com/office/drawing/2014/chart" uri="{C3380CC4-5D6E-409C-BE32-E72D297353CC}">
              <c16:uniqueId val="{00000000-4157-4E49-8917-067D99B0818B}"/>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acumulados'!$B$2:$B$70</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'Positivos e acumulados'!$D$2:$D$70</c:f>
              <c:numCache>
                <c:formatCode>General</c:formatCode>
                <c:ptCount val="69"/>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numCache>
            </c:numRef>
          </c:val>
          <c:smooth val="0"/>
          <c:extLst>
            <c:ext xmlns:c16="http://schemas.microsoft.com/office/drawing/2014/chart" uri="{C3380CC4-5D6E-409C-BE32-E72D297353CC}">
              <c16:uniqueId val="{00000001-4157-4E49-8917-067D99B0818B}"/>
            </c:ext>
          </c:extLst>
        </c:ser>
        <c:dLbls>
          <c:showLegendKey val="0"/>
          <c:showVal val="0"/>
          <c:showCatName val="0"/>
          <c:showSerName val="0"/>
          <c:showPercent val="0"/>
          <c:showBubbleSize val="0"/>
        </c:dLbls>
        <c:marker val="1"/>
        <c:smooth val="0"/>
        <c:axId val="219801560"/>
        <c:axId val="195102064"/>
      </c:lineChart>
      <c:dateAx>
        <c:axId val="219801560"/>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195102064"/>
        <c:crosses val="autoZero"/>
        <c:auto val="1"/>
        <c:lblOffset val="100"/>
        <c:baseTimeUnit val="days"/>
      </c:dateAx>
      <c:valAx>
        <c:axId val="195102064"/>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219801560"/>
        <c:crosses val="autoZero"/>
        <c:crossBetween val="between"/>
        <c:minorUnit val="100"/>
      </c:valAx>
    </c:plotArea>
    <c:legend>
      <c:legendPos val="r"/>
      <c:layout>
        <c:manualLayout>
          <c:xMode val="edge"/>
          <c:yMode val="edge"/>
          <c:x val="8.431945020030393E-2"/>
          <c:y val="5.3393242910510938E-2"/>
          <c:w val="0.28865982047873828"/>
          <c:h val="0.36561057949674364"/>
        </c:manualLayout>
      </c:layout>
      <c:overlay val="0"/>
      <c:txPr>
        <a:bodyPr/>
        <a:lstStyle/>
        <a:p>
          <a:pPr>
            <a:defRPr sz="1600"/>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22657865168147E-2"/>
          <c:y val="2.645025298142821E-2"/>
          <c:w val="0.89558511681314934"/>
          <c:h val="0.81470774174480409"/>
        </c:manualLayout>
      </c:layout>
      <c:barChart>
        <c:barDir val="col"/>
        <c:grouping val="clustered"/>
        <c:varyColors val="0"/>
        <c:ser>
          <c:idx val="0"/>
          <c:order val="0"/>
          <c:tx>
            <c:strRef>
              <c:f>'Estrutura etária_Amapá_2020'!$R$1</c:f>
              <c:strCache>
                <c:ptCount val="1"/>
                <c:pt idx="0">
                  <c:v>Masculino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etária_Amapá_2020'!$R$2:$R$10</c:f>
              <c:numCache>
                <c:formatCode>0</c:formatCode>
                <c:ptCount val="9"/>
                <c:pt idx="0">
                  <c:v>0</c:v>
                </c:pt>
                <c:pt idx="1">
                  <c:v>0</c:v>
                </c:pt>
                <c:pt idx="2">
                  <c:v>0</c:v>
                </c:pt>
                <c:pt idx="3">
                  <c:v>100.21776738816737</c:v>
                </c:pt>
                <c:pt idx="4">
                  <c:v>57.721707199100116</c:v>
                </c:pt>
                <c:pt idx="5">
                  <c:v>136.66490016433852</c:v>
                </c:pt>
                <c:pt idx="6">
                  <c:v>266.42391415465272</c:v>
                </c:pt>
                <c:pt idx="7">
                  <c:v>314.99649588235292</c:v>
                </c:pt>
                <c:pt idx="8">
                  <c:v>184.18735714285714</c:v>
                </c:pt>
              </c:numCache>
            </c:numRef>
          </c:val>
          <c:extLst>
            <c:ext xmlns:c16="http://schemas.microsoft.com/office/drawing/2014/chart" uri="{C3380CC4-5D6E-409C-BE32-E72D297353CC}">
              <c16:uniqueId val="{00000000-9181-4DBE-ABFC-19CBE4E4D3AE}"/>
            </c:ext>
          </c:extLst>
        </c:ser>
        <c:ser>
          <c:idx val="1"/>
          <c:order val="1"/>
          <c:tx>
            <c:strRef>
              <c:f>'Estrutura etária_Amapá_2020'!$S$1</c:f>
              <c:strCache>
                <c:ptCount val="1"/>
                <c:pt idx="0">
                  <c:v>Feminino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etária_Amapá_2020'!$S$2:$S$10</c:f>
              <c:numCache>
                <c:formatCode>0</c:formatCode>
                <c:ptCount val="9"/>
                <c:pt idx="0">
                  <c:v>0</c:v>
                </c:pt>
                <c:pt idx="1">
                  <c:v>0</c:v>
                </c:pt>
                <c:pt idx="2">
                  <c:v>0</c:v>
                </c:pt>
                <c:pt idx="3">
                  <c:v>103.44259653679654</c:v>
                </c:pt>
                <c:pt idx="4">
                  <c:v>59.558746456692923</c:v>
                </c:pt>
                <c:pt idx="5">
                  <c:v>132.07408956450286</c:v>
                </c:pt>
                <c:pt idx="6">
                  <c:v>261.46719017038009</c:v>
                </c:pt>
                <c:pt idx="7">
                  <c:v>339.77150117647057</c:v>
                </c:pt>
                <c:pt idx="8">
                  <c:v>250.69945833333333</c:v>
                </c:pt>
              </c:numCache>
            </c:numRef>
          </c:val>
          <c:extLst>
            <c:ext xmlns:c16="http://schemas.microsoft.com/office/drawing/2014/chart" uri="{C3380CC4-5D6E-409C-BE32-E72D297353CC}">
              <c16:uniqueId val="{00000001-9181-4DBE-ABFC-19CBE4E4D3AE}"/>
            </c:ext>
          </c:extLst>
        </c:ser>
        <c:dLbls>
          <c:showLegendKey val="0"/>
          <c:showVal val="0"/>
          <c:showCatName val="0"/>
          <c:showSerName val="0"/>
          <c:showPercent val="0"/>
          <c:showBubbleSize val="0"/>
        </c:dLbls>
        <c:gapWidth val="100"/>
        <c:overlap val="-24"/>
        <c:axId val="195102848"/>
        <c:axId val="195103240"/>
      </c:barChart>
      <c:catAx>
        <c:axId val="19510284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95103240"/>
        <c:crosses val="autoZero"/>
        <c:auto val="1"/>
        <c:lblAlgn val="ctr"/>
        <c:lblOffset val="100"/>
        <c:noMultiLvlLbl val="0"/>
      </c:catAx>
      <c:valAx>
        <c:axId val="19510324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mortes</a:t>
                </a:r>
              </a:p>
            </c:rich>
          </c:tx>
          <c:layout>
            <c:manualLayout>
              <c:xMode val="edge"/>
              <c:yMode val="edge"/>
              <c:x val="1.3898540653231411E-2"/>
              <c:y val="0.3535696386690959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95102848"/>
        <c:crosses val="autoZero"/>
        <c:crossBetween val="between"/>
      </c:valAx>
      <c:spPr>
        <a:noFill/>
        <a:ln>
          <a:noFill/>
        </a:ln>
        <a:effectLst/>
      </c:spPr>
    </c:plotArea>
    <c:legend>
      <c:legendPos val="b"/>
      <c:layout>
        <c:manualLayout>
          <c:xMode val="edge"/>
          <c:yMode val="edge"/>
          <c:x val="0.18132976792764494"/>
          <c:y val="5.7709453532471991E-2"/>
          <c:w val="0.57263390641550793"/>
          <c:h val="4.057737664611171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16</Pages>
  <Words>2046</Words>
  <Characters>11052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19</cp:revision>
  <dcterms:created xsi:type="dcterms:W3CDTF">2020-05-19T16:27:00Z</dcterms:created>
  <dcterms:modified xsi:type="dcterms:W3CDTF">2020-05-27T15:40:00Z</dcterms:modified>
</cp:coreProperties>
</file>